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19" w:rsidRDefault="004044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07719" w:rsidRDefault="004044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«МАЛОБИЧИНСКАЯ СРЕДНЯЯ ОБЩЕОБРАЗОВАТЕЛЬНАЯ ШКОЛА»</w:t>
      </w:r>
    </w:p>
    <w:p w:rsidR="00B07719" w:rsidRDefault="00B077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5"/>
        <w:tblW w:w="0" w:type="auto"/>
        <w:tblLook w:val="04A0"/>
      </w:tblPr>
      <w:tblGrid>
        <w:gridCol w:w="2848"/>
        <w:gridCol w:w="2784"/>
        <w:gridCol w:w="3194"/>
      </w:tblGrid>
      <w:tr w:rsidR="00B07719" w:rsidTr="005407A5">
        <w:trPr>
          <w:trHeight w:val="5333"/>
        </w:trPr>
        <w:tc>
          <w:tcPr>
            <w:tcW w:w="2848" w:type="dxa"/>
          </w:tcPr>
          <w:p w:rsidR="00B07719" w:rsidRDefault="00B07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7719" w:rsidRDefault="00B07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7719" w:rsidRDefault="004044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РАССМОТРЕНА</w:t>
            </w:r>
          </w:p>
          <w:p w:rsidR="00B07719" w:rsidRDefault="004044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заседании </w:t>
            </w:r>
          </w:p>
          <w:p w:rsidR="00B07719" w:rsidRDefault="004044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методического совета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638175" cy="238125"/>
                  <wp:effectExtent l="0" t="0" r="1905" b="5715"/>
                  <wp:docPr id="1" name="Рисунок 1" descr="C:\Users\user\Desktop\Новая папка\20220610_091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Desktop\Новая папка\20220610_091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БобыреваЕ.П</w:t>
            </w:r>
          </w:p>
          <w:p w:rsidR="00B07719" w:rsidRDefault="00540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 2</w:t>
            </w:r>
          </w:p>
          <w:p w:rsidR="00B07719" w:rsidRDefault="005407A5" w:rsidP="00540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«01</w:t>
            </w:r>
            <w:r w:rsidR="0040443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апреля</w:t>
            </w:r>
            <w:r w:rsidR="00404433">
              <w:rPr>
                <w:rFonts w:ascii="Times New Roman" w:hAnsi="Times New Roman"/>
                <w:sz w:val="20"/>
                <w:szCs w:val="20"/>
              </w:rPr>
              <w:t xml:space="preserve"> 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0443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84" w:type="dxa"/>
          </w:tcPr>
          <w:p w:rsidR="00B07719" w:rsidRDefault="00B077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B07719" w:rsidRDefault="004044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УТВЕРЖДЕНО</w:t>
            </w:r>
          </w:p>
          <w:p w:rsidR="00B07719" w:rsidRDefault="004044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B07719" w:rsidRDefault="004044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600075" cy="238125"/>
                  <wp:effectExtent l="0" t="0" r="9525" b="5715"/>
                  <wp:docPr id="3" name="Рисунок 3" descr="C:\Users\user\Desktop\Новая папка\Программы на сайт\печатью,подпись 00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Desktop\Новая папка\Программы на сайт\печатью,подпись 00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Кошкина В.М. </w:t>
            </w:r>
            <w:r w:rsidR="005407A5">
              <w:rPr>
                <w:rFonts w:ascii="Times New Roman" w:hAnsi="Times New Roman"/>
                <w:sz w:val="20"/>
                <w:szCs w:val="20"/>
              </w:rPr>
              <w:t xml:space="preserve">     Приказ № 27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от «</w:t>
            </w:r>
            <w:r w:rsidR="005407A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1»</w:t>
            </w:r>
            <w:r w:rsidR="005407A5">
              <w:rPr>
                <w:rFonts w:ascii="Times New Roman" w:hAnsi="Times New Roman"/>
                <w:sz w:val="20"/>
                <w:szCs w:val="20"/>
              </w:rPr>
              <w:t xml:space="preserve"> апреля  2024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B07719" w:rsidRDefault="005407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07A5">
              <w:rPr>
                <w:rFonts w:ascii="Times New Roman" w:hAnsi="Times New Roman"/>
                <w:sz w:val="20"/>
                <w:szCs w:val="20"/>
              </w:rPr>
              <w:drawing>
                <wp:inline distT="0" distB="0" distL="0" distR="0">
                  <wp:extent cx="1209675" cy="1209675"/>
                  <wp:effectExtent l="0" t="0" r="9525" b="9525"/>
                  <wp:docPr id="4" name="Рисунок 2" descr="C:\Users\user\Desktop\Новая папка\Программы на сайт\печатью,подпись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Новая папка\Программы на сайт\печатью,подпись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719" w:rsidRDefault="00B077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7719" w:rsidRDefault="00B07719">
      <w:pPr>
        <w:rPr>
          <w:rFonts w:ascii="Times New Roman" w:hAnsi="Times New Roman"/>
          <w:sz w:val="28"/>
          <w:szCs w:val="28"/>
        </w:rPr>
      </w:pPr>
    </w:p>
    <w:p w:rsidR="00B07719" w:rsidRDefault="00B07719">
      <w:pPr>
        <w:rPr>
          <w:rFonts w:ascii="Times New Roman" w:hAnsi="Times New Roman"/>
          <w:sz w:val="28"/>
          <w:szCs w:val="28"/>
        </w:rPr>
      </w:pPr>
    </w:p>
    <w:p w:rsidR="00B07719" w:rsidRDefault="00B07719">
      <w:pPr>
        <w:rPr>
          <w:rFonts w:ascii="Times New Roman" w:hAnsi="Times New Roman"/>
          <w:sz w:val="28"/>
          <w:szCs w:val="28"/>
        </w:rPr>
      </w:pPr>
    </w:p>
    <w:p w:rsidR="00B07719" w:rsidRDefault="00B07719">
      <w:pPr>
        <w:rPr>
          <w:rFonts w:ascii="Times New Roman" w:hAnsi="Times New Roman"/>
          <w:sz w:val="28"/>
          <w:szCs w:val="28"/>
        </w:rPr>
      </w:pPr>
    </w:p>
    <w:p w:rsidR="00B07719" w:rsidRDefault="00B07719">
      <w:pPr>
        <w:rPr>
          <w:rFonts w:ascii="Times New Roman" w:hAnsi="Times New Roman"/>
          <w:sz w:val="28"/>
          <w:szCs w:val="28"/>
        </w:rPr>
      </w:pPr>
    </w:p>
    <w:p w:rsidR="00B07719" w:rsidRDefault="00B07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7719" w:rsidRDefault="00B07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7719" w:rsidRDefault="00B07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7719" w:rsidRDefault="00B07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7719" w:rsidRDefault="00B07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7719" w:rsidRDefault="00B07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7719" w:rsidRDefault="00B07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62C1" w:rsidRDefault="008762C1" w:rsidP="008762C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2303C">
        <w:rPr>
          <w:rFonts w:ascii="Times New Roman" w:hAnsi="Times New Roman"/>
          <w:sz w:val="28"/>
          <w:szCs w:val="28"/>
        </w:rPr>
        <w:t xml:space="preserve">Рабочая программа курса  внеурочной деятельности </w:t>
      </w:r>
    </w:p>
    <w:p w:rsidR="008762C1" w:rsidRPr="00F2303C" w:rsidRDefault="008762C1" w:rsidP="008762C1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F2303C">
        <w:rPr>
          <w:rFonts w:ascii="Times New Roman" w:hAnsi="Times New Roman"/>
          <w:sz w:val="28"/>
          <w:szCs w:val="28"/>
        </w:rPr>
        <w:t xml:space="preserve"> </w:t>
      </w:r>
      <w:r w:rsidR="005407A5">
        <w:rPr>
          <w:rFonts w:ascii="Times New Roman" w:hAnsi="Times New Roman"/>
          <w:bCs/>
          <w:sz w:val="28"/>
          <w:szCs w:val="28"/>
        </w:rPr>
        <w:t xml:space="preserve">«Познаем </w:t>
      </w:r>
      <w:r>
        <w:rPr>
          <w:rFonts w:ascii="Times New Roman" w:hAnsi="Times New Roman"/>
          <w:bCs/>
          <w:sz w:val="28"/>
          <w:szCs w:val="28"/>
        </w:rPr>
        <w:t xml:space="preserve"> физик</w:t>
      </w:r>
      <w:r w:rsidR="005407A5">
        <w:rPr>
          <w:rFonts w:ascii="Times New Roman" w:hAnsi="Times New Roman"/>
          <w:bCs/>
          <w:sz w:val="28"/>
          <w:szCs w:val="28"/>
        </w:rPr>
        <w:t>у в задачах и экспериментах</w:t>
      </w:r>
      <w:r w:rsidRPr="00F2303C">
        <w:rPr>
          <w:rFonts w:ascii="Times New Roman" w:hAnsi="Times New Roman"/>
          <w:bCs/>
          <w:sz w:val="28"/>
          <w:szCs w:val="28"/>
        </w:rPr>
        <w:t>»,</w:t>
      </w:r>
    </w:p>
    <w:p w:rsidR="008762C1" w:rsidRPr="00F2303C" w:rsidRDefault="008762C1" w:rsidP="008762C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2303C">
        <w:rPr>
          <w:rFonts w:ascii="Times New Roman" w:hAnsi="Times New Roman"/>
          <w:bCs/>
          <w:sz w:val="28"/>
          <w:szCs w:val="28"/>
        </w:rPr>
        <w:t xml:space="preserve">реализуемая на базе  </w:t>
      </w:r>
      <w:r w:rsidRPr="00F2303C">
        <w:rPr>
          <w:rFonts w:ascii="Times New Roman" w:hAnsi="Times New Roman"/>
          <w:sz w:val="28"/>
          <w:szCs w:val="28"/>
        </w:rPr>
        <w:t>центра образования естественно- научной</w:t>
      </w:r>
    </w:p>
    <w:p w:rsidR="008762C1" w:rsidRPr="00F2303C" w:rsidRDefault="008762C1" w:rsidP="008762C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2303C">
        <w:rPr>
          <w:rFonts w:ascii="Times New Roman" w:hAnsi="Times New Roman"/>
          <w:sz w:val="28"/>
          <w:szCs w:val="28"/>
        </w:rPr>
        <w:t>направленности «Точка роста»</w:t>
      </w:r>
    </w:p>
    <w:p w:rsidR="00B07719" w:rsidRDefault="00B077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07719" w:rsidRDefault="004044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62C1">
        <w:rPr>
          <w:rFonts w:ascii="Times New Roman" w:hAnsi="Times New Roman"/>
          <w:sz w:val="24"/>
          <w:szCs w:val="24"/>
          <w:lang w:eastAsia="zh-CN"/>
        </w:rPr>
        <w:t xml:space="preserve">Возраст детей </w:t>
      </w:r>
      <w:r>
        <w:rPr>
          <w:rFonts w:ascii="Times New Roman" w:hAnsi="Times New Roman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5</w:t>
      </w:r>
      <w:r w:rsidRPr="008762C1">
        <w:rPr>
          <w:rFonts w:ascii="Times New Roman" w:hAnsi="Times New Roman"/>
          <w:sz w:val="24"/>
          <w:szCs w:val="24"/>
          <w:lang w:eastAsia="zh-CN"/>
        </w:rPr>
        <w:t>-</w:t>
      </w:r>
      <w:r>
        <w:rPr>
          <w:rFonts w:ascii="Times New Roman" w:hAnsi="Times New Roman"/>
          <w:sz w:val="24"/>
          <w:szCs w:val="24"/>
          <w:lang w:eastAsia="zh-CN"/>
        </w:rPr>
        <w:t>17</w:t>
      </w:r>
      <w:bookmarkStart w:id="0" w:name="_GoBack"/>
      <w:bookmarkEnd w:id="0"/>
      <w:r w:rsidRPr="008762C1">
        <w:rPr>
          <w:rFonts w:ascii="Times New Roman" w:hAnsi="Times New Roman"/>
          <w:sz w:val="24"/>
          <w:szCs w:val="24"/>
          <w:lang w:eastAsia="zh-CN"/>
        </w:rPr>
        <w:t xml:space="preserve"> лет </w:t>
      </w:r>
    </w:p>
    <w:p w:rsidR="00B07719" w:rsidRDefault="004044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62C1">
        <w:rPr>
          <w:rFonts w:ascii="Times New Roman" w:hAnsi="Times New Roman"/>
          <w:sz w:val="24"/>
          <w:szCs w:val="24"/>
          <w:lang w:eastAsia="zh-CN"/>
        </w:rPr>
        <w:t xml:space="preserve">Срок реализации - 1год </w:t>
      </w:r>
    </w:p>
    <w:p w:rsidR="00B07719" w:rsidRDefault="00B07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7719" w:rsidRDefault="00B07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7719" w:rsidRDefault="00B0771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7719" w:rsidRDefault="00B0771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7719" w:rsidRDefault="00B07719" w:rsidP="005407A5">
      <w:pPr>
        <w:spacing w:after="0"/>
        <w:rPr>
          <w:rFonts w:ascii="Times New Roman" w:hAnsi="Times New Roman"/>
          <w:sz w:val="28"/>
          <w:szCs w:val="28"/>
        </w:rPr>
      </w:pPr>
    </w:p>
    <w:p w:rsidR="00B07719" w:rsidRDefault="00B0771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07719" w:rsidRDefault="00B077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7719" w:rsidRDefault="0040443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Автор-составитель:</w:t>
      </w:r>
    </w:p>
    <w:p w:rsidR="00B07719" w:rsidRDefault="0040443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Бариева Д.М.,  педагог Точки роста</w:t>
      </w:r>
    </w:p>
    <w:p w:rsidR="00B07719" w:rsidRDefault="00B07719">
      <w:pPr>
        <w:spacing w:after="0"/>
        <w:rPr>
          <w:rFonts w:ascii="Times New Roman" w:hAnsi="Times New Roman"/>
          <w:sz w:val="28"/>
          <w:szCs w:val="28"/>
        </w:rPr>
      </w:pPr>
    </w:p>
    <w:p w:rsidR="00B07719" w:rsidRDefault="004044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Малая-Бича</w:t>
      </w:r>
    </w:p>
    <w:p w:rsidR="00B07719" w:rsidRDefault="005407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404433">
        <w:rPr>
          <w:rFonts w:ascii="Times New Roman" w:hAnsi="Times New Roman"/>
          <w:sz w:val="28"/>
          <w:szCs w:val="28"/>
        </w:rPr>
        <w:t xml:space="preserve"> г</w:t>
      </w:r>
    </w:p>
    <w:p w:rsidR="00B07719" w:rsidRDefault="0040443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Реализация программы внеурочной деятельности «Озадаченная физика»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еѐ реализация способствует воспитанию творческой личности с активной жизненной позицией. Высоких  результатов могут достичь в данном случае не только ученики с хорошей школьной успеваемостью, но и все целеустремлѐнные активные ребята, уже сделавшие свой профессиональный выбор.</w:t>
      </w:r>
    </w:p>
    <w:p w:rsidR="00B07719" w:rsidRDefault="0040443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осуществляется при поддержке Центра образования естественно-научной направленности «Точка роста», который 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«Физика».</w:t>
      </w:r>
    </w:p>
    <w:p w:rsidR="00B07719" w:rsidRDefault="00404433">
      <w:pPr>
        <w:pStyle w:val="2"/>
        <w:spacing w:after="70"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85979476"/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Цель и задачи</w:t>
      </w:r>
      <w:bookmarkEnd w:id="1"/>
    </w:p>
    <w:p w:rsidR="00B07719" w:rsidRDefault="00404433">
      <w:pPr>
        <w:numPr>
          <w:ilvl w:val="0"/>
          <w:numId w:val="1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обучающихся.</w:t>
      </w:r>
    </w:p>
    <w:p w:rsidR="00B07719" w:rsidRDefault="00404433">
      <w:pPr>
        <w:numPr>
          <w:ilvl w:val="0"/>
          <w:numId w:val="1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Разработка и реализация разноуровневых дополнительных общеобразовательных программ естественно-научной направленности, а также иных программ, в том числе в каникулярный период.</w:t>
      </w:r>
    </w:p>
    <w:p w:rsidR="00B07719" w:rsidRDefault="00404433">
      <w:pPr>
        <w:numPr>
          <w:ilvl w:val="0"/>
          <w:numId w:val="1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Вовлечение учащихся и педагогических работников в проектную деятельность.</w:t>
      </w:r>
    </w:p>
    <w:p w:rsidR="00B07719" w:rsidRDefault="00404433">
      <w:pPr>
        <w:numPr>
          <w:ilvl w:val="0"/>
          <w:numId w:val="1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учреждениями в каникулярный период.</w:t>
      </w:r>
    </w:p>
    <w:p w:rsidR="00B07719" w:rsidRDefault="00404433">
      <w:pPr>
        <w:numPr>
          <w:ilvl w:val="0"/>
          <w:numId w:val="1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B07719" w:rsidRDefault="00404433">
      <w:pPr>
        <w:numPr>
          <w:ilvl w:val="0"/>
          <w:numId w:val="1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B07719" w:rsidRDefault="00404433">
      <w:pPr>
        <w:numPr>
          <w:ilvl w:val="0"/>
          <w:numId w:val="1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</w:t>
      </w:r>
    </w:p>
    <w:p w:rsidR="00B07719" w:rsidRDefault="00404433">
      <w:pPr>
        <w:numPr>
          <w:ilvl w:val="0"/>
          <w:numId w:val="1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оборудованием, средствами обучения и воспитания для реализации программ дополнительного образования естественно-научной направленностей;</w:t>
      </w:r>
    </w:p>
    <w:p w:rsidR="00B07719" w:rsidRDefault="00404433">
      <w:pPr>
        <w:numPr>
          <w:ilvl w:val="0"/>
          <w:numId w:val="1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компьютерным и иным оборудованием.</w:t>
      </w:r>
    </w:p>
    <w:p w:rsidR="00B07719" w:rsidRDefault="0040443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«Биология».</w:t>
      </w:r>
    </w:p>
    <w:p w:rsidR="00B07719" w:rsidRDefault="0040443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Минимально необходимые функциональные и технические требования и минимальное 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направленности «Точка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роста» в общеобразовательных организациях, расположенных в сельской местности и малых городах.</w:t>
      </w:r>
    </w:p>
    <w:p w:rsidR="00B07719" w:rsidRDefault="0040443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</w:t>
      </w:r>
    </w:p>
    <w:p w:rsidR="00B07719" w:rsidRDefault="0040443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 одним из универсальных учебных действий (далее —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B07719" w:rsidRDefault="0040443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Сложившаяся ситуация обусловлена существованием ряда проблем:</w:t>
      </w:r>
    </w:p>
    <w:p w:rsidR="00B07719" w:rsidRDefault="00404433">
      <w:pPr>
        <w:numPr>
          <w:ilvl w:val="0"/>
          <w:numId w:val="2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B07719" w:rsidRDefault="00404433">
      <w:pPr>
        <w:numPr>
          <w:ilvl w:val="0"/>
          <w:numId w:val="2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длительность проведения физических исследований не всегда согласуется с длительностью учебных занятий;</w:t>
      </w:r>
    </w:p>
    <w:p w:rsidR="00B07719" w:rsidRDefault="00404433">
      <w:pPr>
        <w:numPr>
          <w:ilvl w:val="0"/>
          <w:numId w:val="2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возможность проведения многих физических исследований ограничивается требованиями техники безопасности и др.</w:t>
      </w:r>
    </w:p>
    <w:p w:rsidR="00B07719" w:rsidRDefault="0040443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отображаются непосредственно на экране компьютера.</w:t>
      </w:r>
    </w:p>
    <w:p w:rsidR="00B07719" w:rsidRDefault="0040443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B07719" w:rsidRDefault="00404433">
      <w:pPr>
        <w:numPr>
          <w:ilvl w:val="0"/>
          <w:numId w:val="2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B07719" w:rsidRDefault="00404433">
      <w:pPr>
        <w:numPr>
          <w:ilvl w:val="0"/>
          <w:numId w:val="2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B07719" w:rsidRDefault="00404433">
      <w:pPr>
        <w:numPr>
          <w:ilvl w:val="0"/>
          <w:numId w:val="2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 </w:t>
      </w:r>
    </w:p>
    <w:p w:rsidR="00B07719" w:rsidRDefault="00404433">
      <w:pPr>
        <w:numPr>
          <w:ilvl w:val="0"/>
          <w:numId w:val="2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</w:t>
      </w:r>
    </w:p>
    <w:p w:rsidR="00B07719" w:rsidRDefault="0040443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Переход к каждому этапу представления информации занимает достаточно большой промежуток времени. Безусловно, в 7—9 классах этот процесс необходим, но в старших классах это время можно было бы отвести на решение более важных задач. В этом плане цифровые лаборатории позволяют существенно экономить время, которое можно потратить на формирование исследовательских умений учащихся, выражающихся в следующих действиях:</w:t>
      </w:r>
    </w:p>
    <w:p w:rsidR="00B07719" w:rsidRDefault="00404433">
      <w:pPr>
        <w:numPr>
          <w:ilvl w:val="0"/>
          <w:numId w:val="2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определение проблемы;</w:t>
      </w:r>
    </w:p>
    <w:p w:rsidR="00B07719" w:rsidRDefault="00404433">
      <w:pPr>
        <w:numPr>
          <w:ilvl w:val="0"/>
          <w:numId w:val="2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постановка исследовательской задачи;</w:t>
      </w:r>
    </w:p>
    <w:p w:rsidR="00B07719" w:rsidRDefault="00404433">
      <w:pPr>
        <w:numPr>
          <w:ilvl w:val="0"/>
          <w:numId w:val="2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планирование решения задачи;</w:t>
      </w:r>
    </w:p>
    <w:p w:rsidR="00B07719" w:rsidRDefault="00404433">
      <w:pPr>
        <w:numPr>
          <w:ilvl w:val="0"/>
          <w:numId w:val="2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построение моделей;</w:t>
      </w:r>
    </w:p>
    <w:p w:rsidR="00B07719" w:rsidRDefault="00404433">
      <w:pPr>
        <w:numPr>
          <w:ilvl w:val="0"/>
          <w:numId w:val="2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выдвижение гипотез;</w:t>
      </w:r>
    </w:p>
    <w:p w:rsidR="00B07719" w:rsidRDefault="00404433">
      <w:pPr>
        <w:numPr>
          <w:ilvl w:val="0"/>
          <w:numId w:val="2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экспериментальная проверка гипотез; • анализ данных экспериментов или наблюдений;</w:t>
      </w:r>
    </w:p>
    <w:p w:rsidR="00B07719" w:rsidRDefault="00404433">
      <w:pPr>
        <w:numPr>
          <w:ilvl w:val="0"/>
          <w:numId w:val="2"/>
        </w:numPr>
        <w:spacing w:after="15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формулирование выводов.</w:t>
      </w:r>
    </w:p>
    <w:p w:rsidR="00B07719" w:rsidRDefault="00404433">
      <w:pPr>
        <w:spacing w:after="439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Последние годы у учащихся наблюдается низкая мотивация изучения естественно-научных дисциплин и, как следствие, падение качества образования. Цифровое учебное 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технологии. Поэтому главной составляющей комплекта «Школьного Кванториума» являются цифровые лаборатории.</w:t>
      </w:r>
    </w:p>
    <w:p w:rsidR="00B07719" w:rsidRDefault="0040443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 внеурочной деятельности (34 часа)</w:t>
      </w:r>
    </w:p>
    <w:p w:rsidR="00B07719" w:rsidRDefault="004044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1.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  <w:lang w:eastAsia="zh-CN"/>
        </w:rPr>
        <w:t>КИНЕМАТИКА</w:t>
      </w:r>
      <w:r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– 7 ЧАСОВ.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Способы описания механического движения. Система отсчета. Прямолинейное движение. Прямолинейное равномерное движение по плоскости. Перемещение и скорость при равномерном прямолинейном движении по плоскости. Относительность движения. Сложение движений. Принцип независимости движений.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Криволинейное движение. Движение тела, брошенного под углом к горизонту. Равномерное движение по окружности. Угловая скорость. Период и частота вращения. Скорость и ускорение при равномерном движении по окружности.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>
        <w:rPr>
          <w:rFonts w:ascii="Times New Roman" w:hAnsi="Times New Roman"/>
          <w:i/>
          <w:kern w:val="3"/>
          <w:sz w:val="24"/>
          <w:szCs w:val="24"/>
        </w:rPr>
        <w:t>Лабораторные работы: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Изучение движения свободно падающего тела.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Изучение движения по окружности.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>
        <w:rPr>
          <w:rFonts w:ascii="Times New Roman" w:hAnsi="Times New Roman"/>
          <w:i/>
          <w:kern w:val="3"/>
          <w:sz w:val="24"/>
          <w:szCs w:val="24"/>
        </w:rPr>
        <w:t>Примерные темы проектных и исследовательских работ: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Определение скорости равномерного движения при использовании тренажера «беговая дорожка».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Историческая реконструкция опытов Галилея по определению ускорения свободного падения тел.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Принципы работы приборов для измерения скоростей и ускорений.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Применение свободного падения для измерения реакции человека.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Расчет траектории движения персонажей рассказов Р.Распэ.</w:t>
      </w:r>
    </w:p>
    <w:p w:rsidR="00B07719" w:rsidRDefault="004044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Формы организации деятельности</w:t>
      </w:r>
      <w:r>
        <w:rPr>
          <w:rFonts w:ascii="Times New Roman" w:hAnsi="Times New Roman"/>
          <w:bCs/>
          <w:sz w:val="24"/>
          <w:szCs w:val="24"/>
        </w:rPr>
        <w:t xml:space="preserve"> – классно-урочная, регламентированная дискуссия, работа в малых группах</w:t>
      </w:r>
    </w:p>
    <w:p w:rsidR="00B07719" w:rsidRDefault="004044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i/>
          <w:sz w:val="24"/>
          <w:szCs w:val="24"/>
        </w:rPr>
        <w:t>Виды деятельности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eastAsia="zh-CN"/>
        </w:rPr>
        <w:t>чтение и обсуждение текста статей интернет-сайтов, обсуждение докладов и презентаций, составление и решение задач, обсуждение способов решения (</w:t>
      </w:r>
      <w:r>
        <w:rPr>
          <w:rFonts w:ascii="Times New Roman" w:hAnsi="Times New Roman"/>
          <w:bCs/>
          <w:sz w:val="24"/>
          <w:szCs w:val="24"/>
        </w:rPr>
        <w:t>подготовка к ОГЭ по физике).</w:t>
      </w:r>
    </w:p>
    <w:p w:rsidR="00B07719" w:rsidRDefault="00B0771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7719" w:rsidRDefault="004044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ТЕМА 2.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ДИНАМИКА</w:t>
      </w:r>
      <w:r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– 8 ЧАСОВ.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Инерциальные системы отсчета. Сила. Законы Ньютона. Движение тела под действием нескольких сил. Движение системы связанных тел.  Динамика равномерного движения материальной точки по окружности.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Классы сил. Закон всемирного тяготения. Движение планет. Искусственные спутники. Солнечная система. История развития представлений о Вселенной. Строение и эволюция Вселенной. 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>
        <w:rPr>
          <w:rFonts w:ascii="Times New Roman" w:hAnsi="Times New Roman"/>
          <w:i/>
          <w:kern w:val="3"/>
          <w:sz w:val="24"/>
          <w:szCs w:val="24"/>
        </w:rPr>
        <w:t>Лабораторные работы: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Измерение массы тела с использованием векторного разложения силы.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Изучение кинематики и динамики равноускоренного движения (на примере машины Атвуда).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Изучение трения скольжения.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>
        <w:rPr>
          <w:rFonts w:ascii="Times New Roman" w:hAnsi="Times New Roman"/>
          <w:i/>
          <w:kern w:val="3"/>
          <w:sz w:val="24"/>
          <w:szCs w:val="24"/>
        </w:rPr>
        <w:t>Примерные темы проектных и исследовательских работ: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Историческая реконструкция опытов Кулона и Амонтона по определению величины силы трения скольжения.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Первые искусственные спутники Земли.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Как отличаются механические процессы на Земле от механических процессов в космосе?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Тела Солнечной системы.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Открытия на кончике пера.</w:t>
      </w:r>
    </w:p>
    <w:p w:rsidR="00B07719" w:rsidRDefault="004044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Формы организации деятельности</w:t>
      </w:r>
      <w:r>
        <w:rPr>
          <w:rFonts w:ascii="Times New Roman" w:hAnsi="Times New Roman"/>
          <w:bCs/>
          <w:sz w:val="24"/>
          <w:szCs w:val="24"/>
        </w:rPr>
        <w:t xml:space="preserve"> – классно-урочная, регламентированная дискуссия, работа в малых группах</w:t>
      </w:r>
    </w:p>
    <w:p w:rsidR="00B07719" w:rsidRDefault="004044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Виды деятельности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eastAsia="zh-CN"/>
        </w:rPr>
        <w:t>чтение и обсуждение текста статей интернет-сайтов, обсуждение докладов и презентаций, составление и решение задач, обсуждение способов решения (</w:t>
      </w:r>
      <w:r>
        <w:rPr>
          <w:rFonts w:ascii="Times New Roman" w:hAnsi="Times New Roman"/>
          <w:bCs/>
          <w:sz w:val="24"/>
          <w:szCs w:val="24"/>
        </w:rPr>
        <w:t>подготовка к ОГЭ по физике).</w:t>
      </w:r>
    </w:p>
    <w:p w:rsidR="00B07719" w:rsidRDefault="00B0771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bCs/>
          <w:kern w:val="3"/>
          <w:sz w:val="24"/>
          <w:szCs w:val="24"/>
        </w:rPr>
        <w:t>ТЕМА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3. ИМПУЛЬС. ЗАКОН СОХРАНЕНИЯ ИМПУЛЬСА – 3 ЧАСА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Импульс. Изменение импульса материальной точки. Система тел. Закон сохранения импульса. 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>
        <w:rPr>
          <w:rFonts w:ascii="Times New Roman" w:hAnsi="Times New Roman"/>
          <w:i/>
          <w:kern w:val="3"/>
          <w:sz w:val="24"/>
          <w:szCs w:val="24"/>
        </w:rPr>
        <w:t>Примерные темы проектных и исследовательских работ: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Реактивное движение в природе.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Расследование ДТП с помощью закона сохранения импульса.</w:t>
      </w:r>
    </w:p>
    <w:p w:rsidR="00B07719" w:rsidRDefault="004044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Формы организации деятельности</w:t>
      </w:r>
      <w:r>
        <w:rPr>
          <w:rFonts w:ascii="Times New Roman" w:hAnsi="Times New Roman"/>
          <w:bCs/>
          <w:sz w:val="24"/>
          <w:szCs w:val="24"/>
        </w:rPr>
        <w:t xml:space="preserve"> – классно-урочная, регламентированная дискуссия, работа в малых группах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>
        <w:rPr>
          <w:rFonts w:ascii="Times New Roman" w:hAnsi="Times New Roman"/>
          <w:bCs/>
          <w:i/>
          <w:kern w:val="3"/>
          <w:sz w:val="24"/>
          <w:szCs w:val="24"/>
        </w:rPr>
        <w:t>Виды деятельности</w:t>
      </w:r>
      <w:r>
        <w:rPr>
          <w:rFonts w:ascii="Times New Roman" w:hAnsi="Times New Roman"/>
          <w:bCs/>
          <w:kern w:val="3"/>
          <w:sz w:val="24"/>
          <w:szCs w:val="24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B07719" w:rsidRDefault="00B0771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b/>
          <w:bCs/>
          <w:kern w:val="3"/>
          <w:sz w:val="24"/>
          <w:szCs w:val="24"/>
        </w:rPr>
        <w:t>ТЕМА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4. МЕХАНИЧЕСКАЯ РАБОТА. МЕХАНИЧЕСКАЯ ЭНЕРГИЯ. ЗАКОН СОХРАНЕНИЯ МЕХАНИЧЕСКОЙ ЭНЕРГИИ – 2 ЧАСА.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Механическая работа, мощность. Кинетическая и потенциальная энергии. Механическая энергия системы тел. Изменение механической энергии. Закон сохранения механической энергии.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>
        <w:rPr>
          <w:rFonts w:ascii="Times New Roman" w:hAnsi="Times New Roman"/>
          <w:i/>
          <w:kern w:val="3"/>
          <w:sz w:val="24"/>
          <w:szCs w:val="24"/>
        </w:rPr>
        <w:t>Лабораторные работы: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Вычисление работы силы.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>
        <w:rPr>
          <w:rFonts w:ascii="Times New Roman" w:hAnsi="Times New Roman"/>
          <w:i/>
          <w:kern w:val="3"/>
          <w:sz w:val="24"/>
          <w:szCs w:val="24"/>
        </w:rPr>
        <w:t>Примерные темы проектных и исследовательских работ: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Определение средней мощности человека за сутки.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Расчет изменения механической энергии баскетбольного мяча за дин удар/серию ударов и графическое представление зависимости изменения энергии от количества ударов.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Экспериментальные задачи на использование закона сохранения энергии.</w:t>
      </w:r>
    </w:p>
    <w:p w:rsidR="00B07719" w:rsidRDefault="004044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Формы организации деятельности</w:t>
      </w:r>
      <w:r>
        <w:rPr>
          <w:rFonts w:ascii="Times New Roman" w:hAnsi="Times New Roman"/>
          <w:bCs/>
          <w:sz w:val="24"/>
          <w:szCs w:val="24"/>
        </w:rPr>
        <w:t xml:space="preserve"> – классно-урочная, регламентированная дискуссия, работа в малых группах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>
        <w:rPr>
          <w:rFonts w:ascii="Times New Roman" w:hAnsi="Times New Roman"/>
          <w:bCs/>
          <w:i/>
          <w:kern w:val="3"/>
          <w:sz w:val="24"/>
          <w:szCs w:val="24"/>
        </w:rPr>
        <w:t>Виды деятельности</w:t>
      </w:r>
      <w:r>
        <w:rPr>
          <w:rFonts w:ascii="Times New Roman" w:hAnsi="Times New Roman"/>
          <w:bCs/>
          <w:kern w:val="3"/>
          <w:sz w:val="24"/>
          <w:szCs w:val="24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B07719" w:rsidRDefault="00B0771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b/>
          <w:bCs/>
          <w:kern w:val="3"/>
          <w:sz w:val="24"/>
          <w:szCs w:val="24"/>
        </w:rPr>
        <w:t>ТЕМА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5. СТАТИКА – 2 ЧАСА.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Равновесие тела. Момент силы. Условия равновесия твердого тела. Простые механизмы.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>
        <w:rPr>
          <w:rFonts w:ascii="Times New Roman" w:hAnsi="Times New Roman"/>
          <w:i/>
          <w:kern w:val="3"/>
          <w:sz w:val="24"/>
          <w:szCs w:val="24"/>
        </w:rPr>
        <w:t>Лабораторные работы: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Определение центров масс различных тел (три способа).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>
        <w:rPr>
          <w:rFonts w:ascii="Times New Roman" w:hAnsi="Times New Roman"/>
          <w:i/>
          <w:kern w:val="3"/>
          <w:sz w:val="24"/>
          <w:szCs w:val="24"/>
        </w:rPr>
        <w:t>Примерные темы проектных и исследовательских работ: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Применение простых механизмов в строительстве: от землянки до небоскреба.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Исследование конструкции велосипеда.</w:t>
      </w:r>
    </w:p>
    <w:p w:rsidR="00B07719" w:rsidRDefault="004044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Формы организации деятельности</w:t>
      </w:r>
      <w:r>
        <w:rPr>
          <w:rFonts w:ascii="Times New Roman" w:hAnsi="Times New Roman"/>
          <w:bCs/>
          <w:sz w:val="24"/>
          <w:szCs w:val="24"/>
        </w:rPr>
        <w:t xml:space="preserve"> – классно-урочная, регламентированная дискуссия, работа в малых группах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>
        <w:rPr>
          <w:rFonts w:ascii="Times New Roman" w:hAnsi="Times New Roman"/>
          <w:bCs/>
          <w:i/>
          <w:kern w:val="3"/>
          <w:sz w:val="24"/>
          <w:szCs w:val="24"/>
        </w:rPr>
        <w:t>Виды деятельности</w:t>
      </w:r>
      <w:r>
        <w:rPr>
          <w:rFonts w:ascii="Times New Roman" w:hAnsi="Times New Roman"/>
          <w:bCs/>
          <w:kern w:val="3"/>
          <w:sz w:val="24"/>
          <w:szCs w:val="24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B07719" w:rsidRDefault="00B0771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b/>
          <w:bCs/>
          <w:kern w:val="3"/>
          <w:sz w:val="24"/>
          <w:szCs w:val="24"/>
        </w:rPr>
        <w:t>ТЕМА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6. МЕХАНИЧЕСКИЕ КОЛЕБАНИЯ И ВОЛНЫ – 3 ЧАСА.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Механические колебания. Преобразование энергии при механических колебаниях. Математический и пружинный маятники. Свободные, затухающие и вынужденные колебания. Резонанс.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Механические волны. Длина и скорость волны. Звук. 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>
        <w:rPr>
          <w:rFonts w:ascii="Times New Roman" w:hAnsi="Times New Roman"/>
          <w:i/>
          <w:kern w:val="3"/>
          <w:sz w:val="24"/>
          <w:szCs w:val="24"/>
        </w:rPr>
        <w:t>Лабораторные работы: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Изучение колебаний нитяного маятника. 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>
        <w:rPr>
          <w:rFonts w:ascii="Times New Roman" w:hAnsi="Times New Roman"/>
          <w:i/>
          <w:kern w:val="3"/>
          <w:sz w:val="24"/>
          <w:szCs w:val="24"/>
        </w:rPr>
        <w:t>Примерные темы проектных и исследовательских работ: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Струнные музыкальные инструменты.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Колебательные системы в природе и технике.</w:t>
      </w:r>
    </w:p>
    <w:p w:rsidR="00B07719" w:rsidRDefault="004044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Формы организации деятельности</w:t>
      </w:r>
      <w:r>
        <w:rPr>
          <w:rFonts w:ascii="Times New Roman" w:hAnsi="Times New Roman"/>
          <w:bCs/>
          <w:sz w:val="24"/>
          <w:szCs w:val="24"/>
        </w:rPr>
        <w:t xml:space="preserve"> – классно-урочная, регламентированная дискуссия, работа в малых группах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>
        <w:rPr>
          <w:rFonts w:ascii="Times New Roman" w:hAnsi="Times New Roman"/>
          <w:bCs/>
          <w:i/>
          <w:kern w:val="3"/>
          <w:sz w:val="24"/>
          <w:szCs w:val="24"/>
        </w:rPr>
        <w:t>Виды деятельности</w:t>
      </w:r>
      <w:r>
        <w:rPr>
          <w:rFonts w:ascii="Times New Roman" w:hAnsi="Times New Roman"/>
          <w:bCs/>
          <w:kern w:val="3"/>
          <w:sz w:val="24"/>
          <w:szCs w:val="24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B07719" w:rsidRDefault="00B0771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bCs/>
          <w:kern w:val="3"/>
          <w:sz w:val="24"/>
          <w:szCs w:val="24"/>
        </w:rPr>
        <w:t>ТЕМА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7. ЭЛЕКТРОМАГНИТНЫЕ КОЛЕБАНИЯ И ВОЛНЫ – 2 ЧАСА.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Переменный электрический ток. Колебательный контур. Вынужденные и свободные ЭМ колебания. 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ЭМ волны и их свойства. 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>
        <w:rPr>
          <w:rFonts w:ascii="Times New Roman" w:hAnsi="Times New Roman"/>
          <w:i/>
          <w:kern w:val="3"/>
          <w:sz w:val="24"/>
          <w:szCs w:val="24"/>
        </w:rPr>
        <w:t>Примерные темы проектных и исследовательских работ: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Принципы радиосвязи и телевидения. 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Влияние ЭМ излучений на живые организмы.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Изготовление установки для демонстрации опытов по ЭМИ.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Электромагнитное излучение СВЧ-печи.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Историческая реконструкция опытов Ампера.</w:t>
      </w:r>
    </w:p>
    <w:p w:rsidR="00B07719" w:rsidRDefault="004044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Формы организации деятельности</w:t>
      </w:r>
      <w:r>
        <w:rPr>
          <w:rFonts w:ascii="Times New Roman" w:hAnsi="Times New Roman"/>
          <w:bCs/>
          <w:sz w:val="24"/>
          <w:szCs w:val="24"/>
        </w:rPr>
        <w:t xml:space="preserve"> – классно-урочная, регламентированная дискуссия, работа в малых группах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>
        <w:rPr>
          <w:rFonts w:ascii="Times New Roman" w:hAnsi="Times New Roman"/>
          <w:bCs/>
          <w:i/>
          <w:kern w:val="3"/>
          <w:sz w:val="24"/>
          <w:szCs w:val="24"/>
        </w:rPr>
        <w:t>Виды деятельности</w:t>
      </w:r>
      <w:r>
        <w:rPr>
          <w:rFonts w:ascii="Times New Roman" w:hAnsi="Times New Roman"/>
          <w:bCs/>
          <w:kern w:val="3"/>
          <w:sz w:val="24"/>
          <w:szCs w:val="24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B07719" w:rsidRDefault="00B0771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bCs/>
          <w:kern w:val="3"/>
          <w:sz w:val="24"/>
          <w:szCs w:val="24"/>
        </w:rPr>
        <w:lastRenderedPageBreak/>
        <w:t>ТЕМА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8. ОПТИКА – 4 ЧАСА.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Источники света. Действия света. Закон прямолинейного распространения света. Закон отражения света. Построение изображений в плоском зеркале. 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Закон преломления света на плоской границе двух однородных прозрачных сред. Преломление света в призме. Дисперсия света. Явление полного внутреннего отражения. Линзы. Тонкие линзы. Построение изображений, создаваемых тонкими линзами. Глаз и зрение. Оптические приборы.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>
        <w:rPr>
          <w:rFonts w:ascii="Times New Roman" w:hAnsi="Times New Roman"/>
          <w:i/>
          <w:kern w:val="3"/>
          <w:sz w:val="24"/>
          <w:szCs w:val="24"/>
        </w:rPr>
        <w:t>Лабораторные работы: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Экспериментальная проверка закона отражения света.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Измерение показателя преломления воды.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Измерение фокусного расстояния собирающей линзы.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>
        <w:rPr>
          <w:rFonts w:ascii="Times New Roman" w:hAnsi="Times New Roman"/>
          <w:i/>
          <w:kern w:val="3"/>
          <w:sz w:val="24"/>
          <w:szCs w:val="24"/>
        </w:rPr>
        <w:t>Примерные темы проектных и исследовательских работ: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История исследования световых явлений.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Историческая реконструкция телескопа Галилея.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Изготовление калейдоскопа.</w:t>
      </w:r>
    </w:p>
    <w:p w:rsidR="00B07719" w:rsidRDefault="004044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Формы организации деятельности</w:t>
      </w:r>
      <w:r>
        <w:rPr>
          <w:rFonts w:ascii="Times New Roman" w:hAnsi="Times New Roman"/>
          <w:bCs/>
          <w:sz w:val="24"/>
          <w:szCs w:val="24"/>
        </w:rPr>
        <w:t xml:space="preserve"> – классно-урочная, регламентированная дискуссия, работа в малых группах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>
        <w:rPr>
          <w:rFonts w:ascii="Times New Roman" w:hAnsi="Times New Roman"/>
          <w:bCs/>
          <w:i/>
          <w:kern w:val="3"/>
          <w:sz w:val="24"/>
          <w:szCs w:val="24"/>
        </w:rPr>
        <w:t>Виды деятельности</w:t>
      </w:r>
      <w:r>
        <w:rPr>
          <w:rFonts w:ascii="Times New Roman" w:hAnsi="Times New Roman"/>
          <w:bCs/>
          <w:kern w:val="3"/>
          <w:sz w:val="24"/>
          <w:szCs w:val="24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B07719" w:rsidRDefault="00B0771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bCs/>
          <w:kern w:val="3"/>
          <w:sz w:val="24"/>
          <w:szCs w:val="24"/>
        </w:rPr>
        <w:t>ТЕМА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9. ФИЗИКА АТОМА И АТОМНОГО ЯДРА – 3 ЧАСА.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Строение атома. Поглощение и испускание света атомами. Оптические спектры. 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Опыты Резерфорда. Планетарная модель атома. Строение атомного ядра. Зарядовое и массовое числа. Ядерные силы. Энергия связи атомных ядер. Закон радиоактивного распада. Альфа- и бета-распады. Правила смещения. 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Ядерные реакции. Деление и синтез ядер. Ядерная энергетика. Источники энергии Солнца и звезд. 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Регистрация ядерных излучений. Влияние радиоактивных излучений на живые организмы. Дозиметрия. Экологические проблемы ядерной энергетики.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>
        <w:rPr>
          <w:rFonts w:ascii="Times New Roman" w:hAnsi="Times New Roman"/>
          <w:i/>
          <w:kern w:val="3"/>
          <w:sz w:val="24"/>
          <w:szCs w:val="24"/>
        </w:rPr>
        <w:t>Примерные темы проектных и исследовательских работ: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История изучения атома.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Измерение КПД солнечной батареи.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Невидимые излучения в спектре нагретых тел.</w:t>
      </w:r>
    </w:p>
    <w:p w:rsidR="00B07719" w:rsidRDefault="004044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Формы организации деятельности</w:t>
      </w:r>
      <w:r>
        <w:rPr>
          <w:rFonts w:ascii="Times New Roman" w:hAnsi="Times New Roman"/>
          <w:bCs/>
          <w:sz w:val="24"/>
          <w:szCs w:val="24"/>
        </w:rPr>
        <w:t xml:space="preserve"> – классно-урочная, регламентированная дискуссия, работа в малых группах</w:t>
      </w:r>
    </w:p>
    <w:p w:rsidR="00B07719" w:rsidRDefault="0040443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>
        <w:rPr>
          <w:rFonts w:ascii="Times New Roman" w:hAnsi="Times New Roman"/>
          <w:bCs/>
          <w:i/>
          <w:kern w:val="3"/>
          <w:sz w:val="24"/>
          <w:szCs w:val="24"/>
        </w:rPr>
        <w:t>Виды деятельности</w:t>
      </w:r>
      <w:r>
        <w:rPr>
          <w:rFonts w:ascii="Times New Roman" w:hAnsi="Times New Roman"/>
          <w:bCs/>
          <w:kern w:val="3"/>
          <w:sz w:val="24"/>
          <w:szCs w:val="24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B07719" w:rsidRDefault="00B0771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B07719" w:rsidRDefault="00B07719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</w:rPr>
      </w:pPr>
    </w:p>
    <w:p w:rsidR="00B07719" w:rsidRDefault="00404433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курса внеурочной деятельности.</w:t>
      </w:r>
    </w:p>
    <w:p w:rsidR="00B07719" w:rsidRDefault="00404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освоения программы, </w:t>
      </w:r>
      <w:r>
        <w:rPr>
          <w:rFonts w:ascii="Times New Roman" w:hAnsi="Times New Roman"/>
          <w:bCs/>
          <w:sz w:val="24"/>
          <w:szCs w:val="24"/>
        </w:rPr>
        <w:t>обучающиеся получат возможность</w:t>
      </w:r>
      <w:r>
        <w:rPr>
          <w:rFonts w:ascii="Times New Roman" w:hAnsi="Times New Roman"/>
          <w:sz w:val="24"/>
          <w:szCs w:val="24"/>
        </w:rPr>
        <w:t xml:space="preserve"> для формирования и развития универсальных учебных действий:</w:t>
      </w:r>
    </w:p>
    <w:p w:rsidR="00B07719" w:rsidRDefault="004044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B07719" w:rsidRDefault="00404433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Формирование ответственного отношения к учению, готовности и способности к самообразованию и саморазвитию на основе мотивации к обучению и познанию, развитие самостоятельности в приобретении и совершенствовании новых знаний;</w:t>
      </w:r>
    </w:p>
    <w:p w:rsidR="00B07719" w:rsidRDefault="00404433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Формирование познавательных интересов, развитие интеллектуальных, творческих способностей, формирование осознанного выбора и построение дальнейшей индивидуальной траектории образования;</w:t>
      </w:r>
    </w:p>
    <w:p w:rsidR="00B07719" w:rsidRDefault="00404433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lastRenderedPageBreak/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B07719" w:rsidRDefault="00404433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B07719" w:rsidRDefault="00404433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Умение контролировать процесс и результат учебной и исследовательской деятельности в процессе изучения законов природы;</w:t>
      </w:r>
    </w:p>
    <w:p w:rsidR="00B07719" w:rsidRDefault="00404433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07719" w:rsidRDefault="00404433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деятельности в жизненных ситуациях</w:t>
      </w:r>
    </w:p>
    <w:p w:rsidR="00B07719" w:rsidRDefault="00404433">
      <w:pPr>
        <w:numPr>
          <w:ilvl w:val="3"/>
          <w:numId w:val="4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Критичность мышления, инициатива, находчивость, активность при решении практических задач</w:t>
      </w:r>
      <w:r>
        <w:rPr>
          <w:rFonts w:ascii="Times New Roman" w:hAnsi="Times New Roman"/>
          <w:sz w:val="24"/>
          <w:szCs w:val="24"/>
        </w:rPr>
        <w:t>.</w:t>
      </w:r>
    </w:p>
    <w:p w:rsidR="00B07719" w:rsidRDefault="00B07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719" w:rsidRDefault="00404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/>
          <w:sz w:val="24"/>
          <w:szCs w:val="24"/>
        </w:rPr>
        <w:t xml:space="preserve"> характеризуют уровень сформированности универсальных способностей обучающихся, проявляющихся в познавательной и практической деятельности:</w:t>
      </w:r>
    </w:p>
    <w:p w:rsidR="00B07719" w:rsidRDefault="00404433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B07719" w:rsidRDefault="00404433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</w:t>
      </w:r>
      <w:r>
        <w:rPr>
          <w:rFonts w:ascii="Times New Roman" w:eastAsia="HiddenHorzOCR, 'MS Mincho'" w:hAnsi="Times New Roman"/>
          <w:sz w:val="24"/>
          <w:szCs w:val="24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07719" w:rsidRDefault="00404433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/>
          <w:sz w:val="24"/>
          <w:szCs w:val="24"/>
        </w:rPr>
      </w:pPr>
      <w:r>
        <w:rPr>
          <w:rFonts w:ascii="Times New Roman" w:eastAsia="HiddenHorzOCR, 'MS Mincho'" w:hAnsi="Times New Roman"/>
          <w:sz w:val="24"/>
          <w:szCs w:val="24"/>
        </w:rPr>
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B07719" w:rsidRDefault="00404433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/>
          <w:sz w:val="24"/>
          <w:szCs w:val="24"/>
        </w:rPr>
      </w:pPr>
      <w:r>
        <w:rPr>
          <w:rFonts w:ascii="Times New Roman" w:eastAsia="HiddenHorzOCR, 'MS Mincho'" w:hAnsi="Times New Roman"/>
          <w:sz w:val="24"/>
          <w:szCs w:val="24"/>
        </w:rPr>
        <w:t>4.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07719" w:rsidRDefault="00404433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HiddenHorzOCR, 'MS Mincho'" w:hAnsi="Times New Roman"/>
          <w:sz w:val="24"/>
          <w:szCs w:val="24"/>
        </w:rPr>
        <w:t>5. Р</w:t>
      </w:r>
      <w:r>
        <w:rPr>
          <w:rFonts w:ascii="Times New Roman" w:hAnsi="Times New Roman"/>
          <w:sz w:val="24"/>
          <w:szCs w:val="24"/>
        </w:rPr>
        <w:t>азвитие компетентности в области использования информационно-коммуникационных технологий;</w:t>
      </w:r>
    </w:p>
    <w:p w:rsidR="00B07719" w:rsidRDefault="00404433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Первоначальные представления об идеях и о методах физики как об универсальном инструменте науки и техники, о средстве моделирования явлений и процессов;</w:t>
      </w:r>
    </w:p>
    <w:p w:rsidR="00B07719" w:rsidRDefault="00404433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</w:t>
      </w:r>
      <w:r>
        <w:rPr>
          <w:rFonts w:ascii="Times New Roman" w:eastAsia="HiddenHorzOCR, 'MS Mincho'" w:hAnsi="Times New Roman"/>
          <w:kern w:val="3"/>
          <w:sz w:val="24"/>
          <w:szCs w:val="24"/>
        </w:rPr>
        <w:t>мение видеть физическую задачу в контексте проблемной ситуации в других дисциплинах, в окружающей жизни</w:t>
      </w:r>
      <w:r>
        <w:rPr>
          <w:rFonts w:ascii="Times New Roman" w:eastAsia="HiddenHorzOCR, 'MS Mincho'" w:hAnsi="Times New Roman"/>
          <w:sz w:val="24"/>
          <w:szCs w:val="24"/>
        </w:rPr>
        <w:t>;</w:t>
      </w:r>
    </w:p>
    <w:p w:rsidR="00B07719" w:rsidRDefault="00404433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/>
          <w:sz w:val="24"/>
          <w:szCs w:val="24"/>
        </w:rPr>
      </w:pPr>
      <w:r>
        <w:rPr>
          <w:rFonts w:ascii="Times New Roman" w:eastAsia="HiddenHorzOCR, 'MS Mincho'" w:hAnsi="Times New Roman"/>
          <w:sz w:val="24"/>
          <w:szCs w:val="24"/>
        </w:rPr>
        <w:t xml:space="preserve">8. Умение находить в различных источниках информацию, необходимую для решения физических задач, и представлять её в понятной форме, принимать решение в условиях неполной или </w:t>
      </w:r>
      <w:r>
        <w:rPr>
          <w:rFonts w:ascii="Times New Roman" w:hAnsi="Times New Roman"/>
          <w:sz w:val="24"/>
          <w:szCs w:val="24"/>
        </w:rPr>
        <w:t xml:space="preserve">избыточной, точной или вероятностной </w:t>
      </w:r>
      <w:r>
        <w:rPr>
          <w:rFonts w:ascii="Times New Roman" w:eastAsia="HiddenHorzOCR, 'MS Mincho'" w:hAnsi="Times New Roman"/>
          <w:sz w:val="24"/>
          <w:szCs w:val="24"/>
        </w:rPr>
        <w:t>информации;</w:t>
      </w:r>
    </w:p>
    <w:p w:rsidR="00B07719" w:rsidRDefault="00404433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/>
          <w:sz w:val="24"/>
          <w:szCs w:val="24"/>
        </w:rPr>
      </w:pPr>
      <w:r>
        <w:rPr>
          <w:rFonts w:ascii="Times New Roman" w:eastAsia="HiddenHorzOCR, 'MS Mincho'" w:hAnsi="Times New Roman"/>
          <w:sz w:val="24"/>
          <w:szCs w:val="24"/>
        </w:rPr>
        <w:t xml:space="preserve">9. </w:t>
      </w:r>
      <w:r>
        <w:rPr>
          <w:rFonts w:ascii="Times New Roman" w:hAnsi="Times New Roman"/>
          <w:kern w:val="3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>
        <w:rPr>
          <w:rFonts w:ascii="Times New Roman" w:eastAsia="HiddenHorzOCR, 'MS Mincho'" w:hAnsi="Times New Roman"/>
          <w:sz w:val="24"/>
          <w:szCs w:val="24"/>
        </w:rPr>
        <w:t>.</w:t>
      </w:r>
    </w:p>
    <w:p w:rsidR="00B07719" w:rsidRDefault="00404433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/>
          <w:sz w:val="24"/>
          <w:szCs w:val="24"/>
        </w:rPr>
      </w:pPr>
      <w:r>
        <w:rPr>
          <w:rFonts w:ascii="Times New Roman" w:eastAsia="HiddenHorzOCR, 'MS Mincho'" w:hAnsi="Times New Roman"/>
          <w:sz w:val="24"/>
          <w:szCs w:val="24"/>
        </w:rPr>
        <w:t>10. Умение выдвигать гипотезы при решении задачи понимать необходимость их проверки;</w:t>
      </w:r>
    </w:p>
    <w:p w:rsidR="00B07719" w:rsidRDefault="00404433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HiddenHorzOCR, 'MS Mincho'" w:hAnsi="Times New Roman"/>
          <w:sz w:val="24"/>
          <w:szCs w:val="24"/>
        </w:rPr>
      </w:pPr>
      <w:r>
        <w:rPr>
          <w:rFonts w:ascii="Times New Roman" w:eastAsia="HiddenHorzOCR, 'MS Mincho'" w:hAnsi="Times New Roman"/>
          <w:sz w:val="24"/>
          <w:szCs w:val="24"/>
        </w:rPr>
        <w:t>11. Понимание сущности алгоритмических предписаний и умение действовать в соответствии с предложенным алгоритмом.</w:t>
      </w:r>
    </w:p>
    <w:p w:rsidR="00B07719" w:rsidRDefault="00B0771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07719" w:rsidRDefault="004044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B07719" w:rsidRDefault="00404433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>
        <w:rPr>
          <w:rFonts w:ascii="Times New Roman" w:hAnsi="Times New Roman"/>
          <w:kern w:val="3"/>
          <w:sz w:val="24"/>
          <w:szCs w:val="24"/>
        </w:rPr>
        <w:t>сознание ценности и значения физики и ее законов для повседневной жизни человека и ее роли в развитии материальной и духовной культуры.</w:t>
      </w:r>
    </w:p>
    <w:p w:rsidR="00B07719" w:rsidRDefault="00404433">
      <w:pPr>
        <w:spacing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2. Формирование представлений о закономерной связи и познаваемости явлений природы, об объективности научного знания, о системообразующей роли физики для развития других естественных наук, техники и технологий. </w:t>
      </w:r>
    </w:p>
    <w:p w:rsidR="00B07719" w:rsidRDefault="00404433">
      <w:pPr>
        <w:spacing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3. Формирование представлений о закономерной связи и познаваемости явлений природы, об объективности научного познания, о системообразующей роли физики для развития других наук, техники и технологий.</w:t>
      </w:r>
    </w:p>
    <w:p w:rsidR="00B07719" w:rsidRDefault="00404433">
      <w:pPr>
        <w:numPr>
          <w:ilvl w:val="0"/>
          <w:numId w:val="5"/>
        </w:numPr>
        <w:suppressAutoHyphens/>
        <w:spacing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Формирование первоначальных представлений о физической сущности явлений природы, видах материи, усвоение основных идей механики, молекулярной физики, электродинамики, физики атома и атомного ядра.</w:t>
      </w:r>
    </w:p>
    <w:p w:rsidR="00B07719" w:rsidRDefault="00404433">
      <w:pPr>
        <w:numPr>
          <w:ilvl w:val="0"/>
          <w:numId w:val="5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Усвоения смысла физических законов, раскрывающих связь физических явлений, овладение понятийным аппаратом и символическим языком физики.</w:t>
      </w:r>
    </w:p>
    <w:p w:rsidR="00B07719" w:rsidRDefault="00404433">
      <w:pPr>
        <w:numPr>
          <w:ilvl w:val="0"/>
          <w:numId w:val="5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Формирование научного мировоззрения как результата изучения фундаментальных законов физики; умения пользоваться методами научного познания природы: проводить наблюдения, строить модели и выдвигать гипотезы, отыскивать и формулировать доказательства выдвинутых гипотез; планировать и выполнять эксперименты, проводить прямые и косвенные измерения с использованием приборов, обрабатывать результаты измерений, понимать неизбежность погрешностей любых измерений, оценивать границы погрешностей измерений, представлять результаты измерений с помощью таблиц, графиков и формул.</w:t>
      </w:r>
    </w:p>
    <w:p w:rsidR="00B07719" w:rsidRDefault="00404433">
      <w:pPr>
        <w:numPr>
          <w:ilvl w:val="0"/>
          <w:numId w:val="5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Обнаруживать зависимости между физическими величинами, выводить из экспериментальных фактов и теоретических моделей физические законы, объяснять полученные результаты и делать выводы;</w:t>
      </w:r>
    </w:p>
    <w:p w:rsidR="00B07719" w:rsidRDefault="00404433">
      <w:pPr>
        <w:numPr>
          <w:ilvl w:val="0"/>
          <w:numId w:val="5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B07719" w:rsidRDefault="00404433">
      <w:pPr>
        <w:numPr>
          <w:ilvl w:val="0"/>
          <w:numId w:val="5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Формирование умения применять теоретические знания по физике на практике, решать физические задачи; планировать в повседневной жизни свои действия с применением полученных знаний законов механики; умения пользоваться физическим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 </w:t>
      </w:r>
    </w:p>
    <w:p w:rsidR="00B07719" w:rsidRDefault="00404433">
      <w:pPr>
        <w:numPr>
          <w:ilvl w:val="0"/>
          <w:numId w:val="5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Владение базовым понятийным аппаратом по основным разделам содержания</w:t>
      </w:r>
      <w:r>
        <w:rPr>
          <w:rFonts w:ascii="Times New Roman" w:hAnsi="Times New Roman"/>
          <w:sz w:val="24"/>
          <w:szCs w:val="24"/>
        </w:rPr>
        <w:t>.</w:t>
      </w:r>
    </w:p>
    <w:p w:rsidR="00B07719" w:rsidRDefault="00B07719">
      <w:pPr>
        <w:shd w:val="solid" w:color="FFFFFF" w:fill="auto"/>
        <w:spacing w:after="0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B07719" w:rsidRDefault="00404433">
      <w:pPr>
        <w:pStyle w:val="a5"/>
        <w:numPr>
          <w:ilvl w:val="0"/>
          <w:numId w:val="3"/>
        </w:numPr>
        <w:shd w:val="solid" w:color="FFFFFF" w:fill="auto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Учебно - тематический план</w:t>
      </w:r>
    </w:p>
    <w:tbl>
      <w:tblPr>
        <w:tblW w:w="9494" w:type="dxa"/>
        <w:tblInd w:w="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4818"/>
        <w:gridCol w:w="1842"/>
        <w:gridCol w:w="2127"/>
      </w:tblGrid>
      <w:tr w:rsidR="00B07719">
        <w:trPr>
          <w:trHeight w:hRule="exact" w:val="194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Тема занятий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Формы аттестации/ контроля</w:t>
            </w:r>
          </w:p>
        </w:tc>
      </w:tr>
      <w:tr w:rsidR="00B07719">
        <w:trPr>
          <w:trHeight w:hRule="exact" w:val="1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ind w:left="108" w:righ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безопасности. Введение. Способы описания механического движения как способы описания функциональных зависимостей.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Тестирование.</w:t>
            </w:r>
          </w:p>
          <w:p w:rsidR="00B07719" w:rsidRDefault="00404433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Педагогическое наблюдение.</w:t>
            </w:r>
          </w:p>
        </w:tc>
      </w:tr>
      <w:tr w:rsidR="00B07719">
        <w:trPr>
          <w:trHeight w:hRule="exact" w:val="8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ind w:left="108" w:right="959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Прямолинейное равномерное движение по плоскости? Смотря из какой точки наблюдать…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Педагогическое наблюдение.</w:t>
            </w:r>
          </w:p>
        </w:tc>
      </w:tr>
      <w:tr w:rsidR="00B07719">
        <w:trPr>
          <w:trHeight w:hRule="exact" w:val="62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Относительность движения. Сложение движений. Принцип независимости движений.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Педагогическое наблюдение.</w:t>
            </w:r>
          </w:p>
          <w:p w:rsidR="00B07719" w:rsidRDefault="00B07719">
            <w:pPr>
              <w:shd w:val="clear" w:color="auto" w:fill="FFFFFF"/>
              <w:spacing w:line="322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719">
        <w:trPr>
          <w:trHeight w:hRule="exact" w:val="150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i/>
                <w:kern w:val="3"/>
                <w:sz w:val="24"/>
                <w:szCs w:val="24"/>
                <w:lang w:eastAsia="ru-RU"/>
              </w:rPr>
              <w:t>Лабораторные работа №1: «</w:t>
            </w:r>
            <w:r>
              <w:rPr>
                <w:kern w:val="3"/>
                <w:sz w:val="24"/>
                <w:szCs w:val="24"/>
                <w:lang w:eastAsia="ru-RU"/>
              </w:rPr>
              <w:t>Изучение движения свободно падающего тела»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404433">
            <w:pPr>
              <w:pStyle w:val="a6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B07719">
        <w:trPr>
          <w:trHeight w:hRule="exact" w:val="128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4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i/>
                <w:kern w:val="3"/>
                <w:sz w:val="24"/>
                <w:szCs w:val="24"/>
                <w:lang w:eastAsia="ru-RU"/>
              </w:rPr>
              <w:t>Лабораторные работа №2:</w:t>
            </w:r>
            <w:r>
              <w:rPr>
                <w:kern w:val="3"/>
                <w:sz w:val="24"/>
                <w:szCs w:val="24"/>
                <w:lang w:eastAsia="ru-RU"/>
              </w:rPr>
              <w:t xml:space="preserve"> «Изучение движения тела по окружности»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left="125" w:right="226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404433">
            <w:pPr>
              <w:shd w:val="clear" w:color="auto" w:fill="FFFFFF"/>
              <w:ind w:left="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 качества выполнения. задания.</w:t>
            </w:r>
          </w:p>
        </w:tc>
      </w:tr>
      <w:tr w:rsidR="00B07719">
        <w:trPr>
          <w:trHeight w:hRule="exact" w:val="113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Как и куда полетела вишневая косточка? Расчет траектории движения тел и персонажей рассказов Р.Распэ о Мюнхаузене.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Педагогическое наблюдение. Викторина.</w:t>
            </w:r>
          </w:p>
        </w:tc>
      </w:tr>
      <w:tr w:rsidR="00B07719">
        <w:trPr>
          <w:trHeight w:hRule="exact" w:val="128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 xml:space="preserve">Историческая реконструкция опытов Галилея по определению ускорения </w:t>
            </w:r>
            <w:r>
              <w:rPr>
                <w:kern w:val="3"/>
                <w:sz w:val="24"/>
                <w:szCs w:val="24"/>
                <w:lang w:val="en-US" w:eastAsia="ru-RU"/>
              </w:rPr>
              <w:t>g</w:t>
            </w:r>
            <w:r>
              <w:rPr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Педагогическое наблюдение. Викторина.</w:t>
            </w:r>
          </w:p>
        </w:tc>
      </w:tr>
      <w:tr w:rsidR="00B07719">
        <w:trPr>
          <w:trHeight w:hRule="exact" w:val="1129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Определение скорости равномерного движения при использовании тренажера «беговая дорожка».</w:t>
            </w:r>
          </w:p>
          <w:p w:rsidR="00B07719" w:rsidRDefault="00B0771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Педагогическое наблюдение.</w:t>
            </w:r>
          </w:p>
          <w:p w:rsidR="00B07719" w:rsidRDefault="00B07719">
            <w:pPr>
              <w:shd w:val="clear" w:color="auto" w:fill="FFFFFF"/>
              <w:spacing w:line="322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719">
        <w:trPr>
          <w:trHeight w:hRule="exact" w:val="100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Принципы работы приборов для измерения скоростей и ускорений.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Педагогическое наблюдение. Викторина.</w:t>
            </w:r>
          </w:p>
        </w:tc>
      </w:tr>
      <w:tr w:rsidR="00B07719">
        <w:trPr>
          <w:trHeight w:hRule="exact" w:val="71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Сила воли, сила убеждения или сила – физическая величина? </w:t>
            </w:r>
          </w:p>
          <w:p w:rsidR="00B07719" w:rsidRDefault="00B0771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Педагогическое наблюдение.</w:t>
            </w:r>
          </w:p>
          <w:p w:rsidR="00B07719" w:rsidRDefault="00B07719">
            <w:pPr>
              <w:shd w:val="clear" w:color="auto" w:fill="FFFFFF"/>
              <w:spacing w:line="322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719">
        <w:trPr>
          <w:trHeight w:hRule="exact" w:val="171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3"/>
                <w:sz w:val="24"/>
                <w:szCs w:val="24"/>
              </w:rPr>
              <w:t>Лабораторная работа №3:</w:t>
            </w:r>
          </w:p>
          <w:p w:rsidR="00B07719" w:rsidRDefault="0040443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«Измерение массы тела с использованием векторного разложения силы»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404433">
            <w:pPr>
              <w:shd w:val="clear" w:color="auto" w:fill="FFFFFF"/>
              <w:spacing w:line="322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B07719">
        <w:trPr>
          <w:trHeight w:hRule="exact" w:val="70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Движение тела под действием нескольких сил.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Педагогическое наблюдение.</w:t>
            </w:r>
          </w:p>
          <w:p w:rsidR="00B07719" w:rsidRDefault="00B07719">
            <w:pPr>
              <w:shd w:val="clear" w:color="auto" w:fill="FFFFFF"/>
              <w:ind w:left="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7719">
        <w:trPr>
          <w:trHeight w:hRule="exact" w:val="129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4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Движение системы связанных тел.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left="125" w:right="226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Педагогическое наблюдение.</w:t>
            </w:r>
          </w:p>
          <w:p w:rsidR="00B07719" w:rsidRDefault="00404433">
            <w:pPr>
              <w:shd w:val="clear" w:color="auto" w:fill="FFFFFF"/>
              <w:ind w:left="8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Викторина.</w:t>
            </w:r>
          </w:p>
        </w:tc>
      </w:tr>
      <w:tr w:rsidR="00B07719">
        <w:trPr>
          <w:trHeight w:hRule="exact" w:val="143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3"/>
                <w:sz w:val="24"/>
                <w:szCs w:val="24"/>
              </w:rPr>
              <w:t>Лабораторные работа № 4:</w:t>
            </w:r>
          </w:p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«Изучение кинематики и динамики равноускоренного движения (машина Атвуда)»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404433">
            <w:pPr>
              <w:shd w:val="clear" w:color="auto" w:fill="FFFFFF"/>
              <w:ind w:left="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B07719">
        <w:trPr>
          <w:trHeight w:hRule="exact" w:val="15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3"/>
                <w:sz w:val="24"/>
                <w:szCs w:val="24"/>
              </w:rPr>
              <w:t>Лабораторные работа № 5: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«Изучение трения скольжения»</w:t>
            </w:r>
          </w:p>
          <w:p w:rsidR="00B07719" w:rsidRDefault="00B07719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404433">
            <w:pPr>
              <w:shd w:val="clear" w:color="auto" w:fill="FFFFFF"/>
              <w:ind w:left="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B07719">
        <w:trPr>
          <w:trHeight w:hRule="exact" w:val="68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16.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Динамика равномерного движения материальной точки по окружности.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Педагогическое наблюдение.</w:t>
            </w:r>
          </w:p>
        </w:tc>
      </w:tr>
      <w:tr w:rsidR="00B07719">
        <w:trPr>
          <w:trHeight w:hRule="exact" w:val="110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17.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История развития представлений о Вселенной.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404433">
            <w:pPr>
              <w:shd w:val="clear" w:color="auto" w:fill="FFFFFF"/>
              <w:ind w:left="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Викторина.</w:t>
            </w:r>
          </w:p>
        </w:tc>
      </w:tr>
      <w:tr w:rsidR="00B07719">
        <w:trPr>
          <w:trHeight w:hRule="exact" w:val="110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Солнечная система. Движение планет и их спутников.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404433">
            <w:pPr>
              <w:shd w:val="clear" w:color="auto" w:fill="FFFFFF"/>
              <w:ind w:left="8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Викторина.</w:t>
            </w:r>
          </w:p>
        </w:tc>
      </w:tr>
      <w:tr w:rsidR="00B07719">
        <w:trPr>
          <w:trHeight w:hRule="exact" w:val="110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19.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Строение и эволюция Вселенной.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404433">
            <w:pPr>
              <w:shd w:val="clear" w:color="auto" w:fill="FFFFFF"/>
              <w:ind w:left="8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Викторина.</w:t>
            </w:r>
          </w:p>
        </w:tc>
      </w:tr>
      <w:tr w:rsidR="00B07719">
        <w:trPr>
          <w:trHeight w:hRule="exact" w:val="110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Открытия на кончике пера. Первые искусственные спутники Земли.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404433">
            <w:pPr>
              <w:shd w:val="clear" w:color="auto" w:fill="FFFFFF"/>
              <w:ind w:left="8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Викторина.</w:t>
            </w:r>
          </w:p>
        </w:tc>
      </w:tr>
      <w:tr w:rsidR="00B07719">
        <w:trPr>
          <w:trHeight w:hRule="exact" w:val="110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Как вы яхту назовете…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404433">
            <w:pPr>
              <w:shd w:val="clear" w:color="auto" w:fill="FFFFFF"/>
              <w:ind w:left="8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Викторина.</w:t>
            </w:r>
          </w:p>
        </w:tc>
      </w:tr>
      <w:tr w:rsidR="00B07719">
        <w:trPr>
          <w:trHeight w:hRule="exact" w:val="110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22.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Реактивное движение в природе.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B07719">
            <w:pPr>
              <w:shd w:val="clear" w:color="auto" w:fill="FFFFFF"/>
              <w:ind w:left="8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07719">
        <w:trPr>
          <w:trHeight w:hRule="exact" w:val="110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23.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Расследование ДТП с помощью закона сохранения импульса.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404433">
            <w:pPr>
              <w:shd w:val="clear" w:color="auto" w:fill="FFFFFF"/>
              <w:ind w:left="8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Викторина.</w:t>
            </w:r>
          </w:p>
        </w:tc>
      </w:tr>
      <w:tr w:rsidR="00B07719">
        <w:trPr>
          <w:trHeight w:hRule="exact" w:val="61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24.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Определение средней мощности человека за сутки.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B07719">
            <w:pPr>
              <w:shd w:val="clear" w:color="auto" w:fill="FFFFFF"/>
              <w:ind w:left="8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07719">
        <w:trPr>
          <w:trHeight w:hRule="exact" w:val="147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25.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Расчет изменения механической энергии баскетбольного мяча за дин удар/серию ударов и графическое представление зависимости изменения энергии от количества ударов.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404433">
            <w:pPr>
              <w:shd w:val="clear" w:color="auto" w:fill="FFFFFF"/>
              <w:ind w:left="8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Викторина.</w:t>
            </w:r>
          </w:p>
        </w:tc>
      </w:tr>
      <w:tr w:rsidR="00B07719">
        <w:trPr>
          <w:trHeight w:hRule="exact" w:val="161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3"/>
                <w:sz w:val="24"/>
                <w:szCs w:val="24"/>
              </w:rPr>
              <w:t>Лабораторная работа №6:</w:t>
            </w:r>
          </w:p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«Определение центров масс различных тел (три способа)»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404433">
            <w:pPr>
              <w:shd w:val="clear" w:color="auto" w:fill="FFFFFF"/>
              <w:ind w:left="8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B07719">
        <w:trPr>
          <w:trHeight w:hRule="exact" w:val="110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27.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Применение простых механизмов в строительстве: от землянки до небоскреба.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B07719">
            <w:pPr>
              <w:shd w:val="clear" w:color="auto" w:fill="FFFFFF"/>
              <w:ind w:left="8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07719">
        <w:trPr>
          <w:trHeight w:hRule="exact" w:val="110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28.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Виды маятников и их колебаний.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B07719">
            <w:pPr>
              <w:shd w:val="clear" w:color="auto" w:fill="FFFFFF"/>
              <w:ind w:left="8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07719">
        <w:trPr>
          <w:trHeight w:hRule="exact" w:val="110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29.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Что переносит волна?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 Викторина.</w:t>
            </w:r>
          </w:p>
          <w:p w:rsidR="00B07719" w:rsidRDefault="00B07719">
            <w:pPr>
              <w:shd w:val="clear" w:color="auto" w:fill="FFFFFF"/>
              <w:ind w:left="8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07719">
        <w:trPr>
          <w:trHeight w:hRule="exact" w:val="110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30.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Колебательные системы в природе и технике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8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Педагогическое наблюдение. Викторина.</w:t>
            </w:r>
          </w:p>
        </w:tc>
      </w:tr>
      <w:tr w:rsidR="00B07719">
        <w:trPr>
          <w:trHeight w:hRule="exact" w:val="15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31.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Исследование электромагнитного излучения СВЧ-печи.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404433">
            <w:pPr>
              <w:shd w:val="clear" w:color="auto" w:fill="FFFFFF"/>
              <w:ind w:left="8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B07719">
        <w:trPr>
          <w:trHeight w:hRule="exact" w:val="157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32.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Как исследовали световые явления и как их исследуют теперь. Изготовление модели калейдоскопа.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404433">
            <w:pPr>
              <w:shd w:val="clear" w:color="auto" w:fill="FFFFFF"/>
              <w:ind w:left="8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B07719">
        <w:trPr>
          <w:trHeight w:hRule="exact" w:val="157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33.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3"/>
                <w:sz w:val="24"/>
                <w:szCs w:val="24"/>
              </w:rPr>
              <w:t>Лабораторная работа №8:</w:t>
            </w:r>
          </w:p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«Измерение показателя преломления воды»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наблюдение.</w:t>
            </w:r>
          </w:p>
          <w:p w:rsidR="00B07719" w:rsidRDefault="00404433">
            <w:pPr>
              <w:shd w:val="clear" w:color="auto" w:fill="FFFFFF"/>
              <w:ind w:left="8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B07719">
        <w:trPr>
          <w:trHeight w:hRule="exact" w:val="110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34.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  <w:lang w:eastAsia="ru-RU"/>
              </w:rPr>
              <w:t>Влияние радиоактивных излучений на живые организмы.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7719" w:rsidRDefault="0040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07719" w:rsidRDefault="00404433">
            <w:pPr>
              <w:shd w:val="clear" w:color="auto" w:fill="FFFFFF"/>
              <w:ind w:left="8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Педагогическое наблюдение. Викторина.</w:t>
            </w:r>
          </w:p>
        </w:tc>
      </w:tr>
    </w:tbl>
    <w:p w:rsidR="00B07719" w:rsidRDefault="00B07719">
      <w:pPr>
        <w:rPr>
          <w:rFonts w:ascii="Times New Roman" w:hAnsi="Times New Roman"/>
          <w:sz w:val="24"/>
          <w:szCs w:val="24"/>
        </w:rPr>
      </w:pPr>
    </w:p>
    <w:sectPr w:rsidR="00B07719" w:rsidSect="00B0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550" w:rsidRDefault="008F2550">
      <w:pPr>
        <w:spacing w:line="240" w:lineRule="auto"/>
      </w:pPr>
      <w:r>
        <w:separator/>
      </w:r>
    </w:p>
  </w:endnote>
  <w:endnote w:type="continuationSeparator" w:id="1">
    <w:p w:rsidR="008F2550" w:rsidRDefault="008F2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, 'MS Mincho'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550" w:rsidRDefault="008F2550">
      <w:pPr>
        <w:spacing w:after="0"/>
      </w:pPr>
      <w:r>
        <w:separator/>
      </w:r>
    </w:p>
  </w:footnote>
  <w:footnote w:type="continuationSeparator" w:id="1">
    <w:p w:rsidR="008F2550" w:rsidRDefault="008F25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DBA"/>
    <w:multiLevelType w:val="multilevel"/>
    <w:tmpl w:val="0C4F6D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53CA"/>
    <w:multiLevelType w:val="multilevel"/>
    <w:tmpl w:val="3E1153CA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4D3BD0"/>
    <w:multiLevelType w:val="multilevel"/>
    <w:tmpl w:val="6B4D3BD0"/>
    <w:lvl w:ilvl="0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7A2F2D2D"/>
    <w:multiLevelType w:val="multilevel"/>
    <w:tmpl w:val="7A2F2D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F7D62"/>
    <w:multiLevelType w:val="multilevel"/>
    <w:tmpl w:val="7C6F7D62"/>
    <w:lvl w:ilvl="0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492"/>
    <w:rsid w:val="00012687"/>
    <w:rsid w:val="00113D9C"/>
    <w:rsid w:val="003679BC"/>
    <w:rsid w:val="00367DB7"/>
    <w:rsid w:val="00384999"/>
    <w:rsid w:val="003D2A17"/>
    <w:rsid w:val="003E729D"/>
    <w:rsid w:val="00404433"/>
    <w:rsid w:val="00413217"/>
    <w:rsid w:val="00472445"/>
    <w:rsid w:val="004E536B"/>
    <w:rsid w:val="005407A5"/>
    <w:rsid w:val="00544279"/>
    <w:rsid w:val="00706C43"/>
    <w:rsid w:val="007A47E2"/>
    <w:rsid w:val="008762C1"/>
    <w:rsid w:val="008E7ACB"/>
    <w:rsid w:val="008F2550"/>
    <w:rsid w:val="00900E3D"/>
    <w:rsid w:val="0097723E"/>
    <w:rsid w:val="00A74486"/>
    <w:rsid w:val="00A82507"/>
    <w:rsid w:val="00AB3C8B"/>
    <w:rsid w:val="00B07719"/>
    <w:rsid w:val="00B15797"/>
    <w:rsid w:val="00CF618A"/>
    <w:rsid w:val="00F12492"/>
    <w:rsid w:val="00F76596"/>
    <w:rsid w:val="00FF7705"/>
    <w:rsid w:val="753D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1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2">
    <w:name w:val="heading 2"/>
    <w:next w:val="a"/>
    <w:link w:val="20"/>
    <w:unhideWhenUsed/>
    <w:qFormat/>
    <w:rsid w:val="00B07719"/>
    <w:pPr>
      <w:keepNext/>
      <w:keepLines/>
      <w:spacing w:after="147" w:line="249" w:lineRule="auto"/>
      <w:ind w:left="10" w:right="56" w:hanging="10"/>
      <w:jc w:val="center"/>
      <w:outlineLvl w:val="1"/>
    </w:pPr>
    <w:rPr>
      <w:rFonts w:ascii="Calibri" w:eastAsia="Calibri" w:hAnsi="Calibri" w:cs="Calibri"/>
      <w:b/>
      <w:color w:val="9C0C03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771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B0771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1"/>
    <w:rsid w:val="00B07719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07719"/>
    <w:pPr>
      <w:widowControl w:val="0"/>
      <w:autoSpaceDE w:val="0"/>
      <w:autoSpaceDN w:val="0"/>
      <w:spacing w:before="5" w:after="0" w:line="240" w:lineRule="auto"/>
      <w:ind w:left="222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0771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No Spacing"/>
    <w:uiPriority w:val="1"/>
    <w:qFormat/>
    <w:rsid w:val="00B07719"/>
    <w:rPr>
      <w:rFonts w:ascii="Calibri" w:eastAsia="Times New Roman" w:hAnsi="Calibri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B07719"/>
    <w:rPr>
      <w:rFonts w:ascii="Calibri" w:eastAsia="Calibri" w:hAnsi="Calibri" w:cs="Calibri"/>
      <w:b/>
      <w:color w:val="9C0C03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2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4009</Words>
  <Characters>22856</Characters>
  <Application>Microsoft Office Word</Application>
  <DocSecurity>0</DocSecurity>
  <Lines>190</Lines>
  <Paragraphs>53</Paragraphs>
  <ScaleCrop>false</ScaleCrop>
  <Company>Microsoft</Company>
  <LinksUpToDate>false</LinksUpToDate>
  <CharactersWithSpaces>26812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Малобичинская СОШ</cp:lastModifiedBy>
  <cp:revision>13</cp:revision>
  <dcterms:created xsi:type="dcterms:W3CDTF">2023-05-30T16:03:00Z</dcterms:created>
  <dcterms:modified xsi:type="dcterms:W3CDTF">2024-04-16T07:38:00Z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8335A3ACC40F445A8ADFF942F769F761</vt:lpwstr>
  </property>
</Properties>
</file>