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0D" w:rsidRDefault="005D1DF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32670D" w:rsidRDefault="005D1DF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«МАЛОБИЧИНСКАЯ СРЕДНЯЯ ОБЩЕОБРАЗОВАТЕЛЬНАЯ ШКОЛА»</w:t>
      </w:r>
    </w:p>
    <w:p w:rsidR="0032670D" w:rsidRDefault="0032670D">
      <w:pPr>
        <w:jc w:val="both"/>
        <w:rPr>
          <w:b/>
        </w:rPr>
      </w:pPr>
    </w:p>
    <w:tbl>
      <w:tblPr>
        <w:tblpPr w:leftFromText="180" w:rightFromText="180" w:vertAnchor="text" w:horzAnchor="margin" w:tblpY="175"/>
        <w:tblW w:w="0" w:type="auto"/>
        <w:tblLook w:val="04A0"/>
      </w:tblPr>
      <w:tblGrid>
        <w:gridCol w:w="2820"/>
        <w:gridCol w:w="2757"/>
        <w:gridCol w:w="3162"/>
      </w:tblGrid>
      <w:tr w:rsidR="0032670D">
        <w:trPr>
          <w:trHeight w:val="3748"/>
        </w:trPr>
        <w:tc>
          <w:tcPr>
            <w:tcW w:w="2820" w:type="dxa"/>
          </w:tcPr>
          <w:p w:rsidR="0032670D" w:rsidRDefault="005D1D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32670D" w:rsidRDefault="005D1D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32670D" w:rsidRDefault="005D1D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238125"/>
                  <wp:effectExtent l="0" t="0" r="1905" b="5715"/>
                  <wp:docPr id="1" name="Рисунок 1" descr="C:\Users\user\Desktop\Новая папка\20220610_091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esktop\Новая папка\20220610_091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БобыреваЕ.П</w:t>
            </w:r>
          </w:p>
          <w:p w:rsidR="0032670D" w:rsidRDefault="00B845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  <w:p w:rsidR="0032670D" w:rsidRDefault="00B84533" w:rsidP="00B8453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«01</w:t>
            </w:r>
            <w:r w:rsidR="005D1D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D1DF5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1D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57" w:type="dxa"/>
          </w:tcPr>
          <w:p w:rsidR="0032670D" w:rsidRDefault="0032670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32670D" w:rsidRDefault="005D1D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УТВЕРЖДЕНО</w:t>
            </w:r>
          </w:p>
          <w:p w:rsidR="0032670D" w:rsidRDefault="005D1D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2670D" w:rsidRDefault="005D1D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238125"/>
                  <wp:effectExtent l="0" t="0" r="9525" b="5715"/>
                  <wp:docPr id="3" name="Рисунок 3" descr="C:\Users\user\Desktop\Новая папка\Программы на сайт\печатью,подпись 00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Desktop\Новая папка\Программы на сайт\печатью,подпись 00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Кошкина В.М.      </w:t>
            </w:r>
            <w:r w:rsidR="00B84533">
              <w:rPr>
                <w:rFonts w:ascii="Times New Roman" w:hAnsi="Times New Roman" w:cs="Times New Roman"/>
                <w:sz w:val="24"/>
                <w:szCs w:val="24"/>
              </w:rPr>
              <w:t>Приказ № 27  от «01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4533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2670D" w:rsidRDefault="005D1D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1209675"/>
                  <wp:effectExtent l="0" t="0" r="9525" b="9525"/>
                  <wp:docPr id="4" name="Рисунок 2" descr="C:\Users\user\Desktop\Новая папка\Программы на сайт\печатью,подпис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 descr="C:\Users\user\Desktop\Новая папка\Программы на сайт\печатью,подпис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70D" w:rsidRDefault="0032670D">
      <w:pPr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AE8" w:rsidRPr="00D21AE8" w:rsidRDefault="00D21AE8" w:rsidP="00D21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AE8">
        <w:rPr>
          <w:rFonts w:ascii="Times New Roman" w:hAnsi="Times New Roman" w:cs="Times New Roman"/>
          <w:sz w:val="28"/>
          <w:szCs w:val="28"/>
        </w:rPr>
        <w:t xml:space="preserve">Рабочая программа курса  внеурочной деятельности </w:t>
      </w:r>
    </w:p>
    <w:p w:rsidR="00D21AE8" w:rsidRPr="00D21AE8" w:rsidRDefault="00D21AE8" w:rsidP="00D21AE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1AE8">
        <w:rPr>
          <w:rFonts w:ascii="Times New Roman" w:hAnsi="Times New Roman" w:cs="Times New Roman"/>
          <w:sz w:val="28"/>
          <w:szCs w:val="28"/>
        </w:rPr>
        <w:t xml:space="preserve"> </w:t>
      </w:r>
      <w:r w:rsidR="00B84533">
        <w:rPr>
          <w:rFonts w:ascii="Times New Roman" w:hAnsi="Times New Roman" w:cs="Times New Roman"/>
          <w:bCs/>
          <w:sz w:val="28"/>
          <w:szCs w:val="28"/>
        </w:rPr>
        <w:t>«Занимательная биология</w:t>
      </w:r>
      <w:r w:rsidRPr="00D21AE8">
        <w:rPr>
          <w:rFonts w:ascii="Times New Roman" w:hAnsi="Times New Roman" w:cs="Times New Roman"/>
          <w:bCs/>
          <w:sz w:val="28"/>
          <w:szCs w:val="28"/>
        </w:rPr>
        <w:t>»,</w:t>
      </w:r>
    </w:p>
    <w:p w:rsidR="00D21AE8" w:rsidRPr="00D21AE8" w:rsidRDefault="00D21AE8" w:rsidP="00D21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AE8">
        <w:rPr>
          <w:rFonts w:ascii="Times New Roman" w:hAnsi="Times New Roman" w:cs="Times New Roman"/>
          <w:bCs/>
          <w:sz w:val="28"/>
          <w:szCs w:val="28"/>
        </w:rPr>
        <w:t xml:space="preserve">реализуемая на базе  </w:t>
      </w:r>
      <w:r w:rsidRPr="00D21AE8">
        <w:rPr>
          <w:rFonts w:ascii="Times New Roman" w:hAnsi="Times New Roman" w:cs="Times New Roman"/>
          <w:sz w:val="28"/>
          <w:szCs w:val="28"/>
        </w:rPr>
        <w:t>центра образования естественно- научной</w:t>
      </w:r>
    </w:p>
    <w:p w:rsidR="00D21AE8" w:rsidRPr="00D21AE8" w:rsidRDefault="00D21AE8" w:rsidP="00D21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AE8">
        <w:rPr>
          <w:rFonts w:ascii="Times New Roman" w:hAnsi="Times New Roman" w:cs="Times New Roman"/>
          <w:sz w:val="28"/>
          <w:szCs w:val="28"/>
        </w:rPr>
        <w:t>направленности «Точка роста»</w:t>
      </w:r>
    </w:p>
    <w:p w:rsidR="00D21AE8" w:rsidRDefault="00D21AE8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2670D" w:rsidRDefault="005D1D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Возраст детей 11- 17 лет </w:t>
      </w:r>
    </w:p>
    <w:p w:rsidR="0032670D" w:rsidRDefault="005D1D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Срок реализации - 1год </w:t>
      </w:r>
    </w:p>
    <w:p w:rsidR="0032670D" w:rsidRDefault="0032670D">
      <w:pPr>
        <w:rPr>
          <w:rFonts w:ascii="Times New Roman" w:hAnsi="Times New Roman" w:cs="Times New Roman"/>
          <w:sz w:val="24"/>
          <w:szCs w:val="24"/>
        </w:rPr>
      </w:pPr>
    </w:p>
    <w:p w:rsidR="0032670D" w:rsidRDefault="005D1D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Автор - составитель: </w:t>
      </w:r>
    </w:p>
    <w:p w:rsidR="0032670D" w:rsidRDefault="005D1D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Кошкина В.М., педагог Точки роста</w:t>
      </w:r>
    </w:p>
    <w:p w:rsidR="0032670D" w:rsidRDefault="003267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rPr>
          <w:rFonts w:ascii="Times New Roman" w:hAnsi="Times New Roman" w:cs="Times New Roman"/>
          <w:sz w:val="24"/>
          <w:szCs w:val="24"/>
        </w:rPr>
      </w:pPr>
    </w:p>
    <w:p w:rsidR="0032670D" w:rsidRDefault="005D1D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Малая Бича</w:t>
      </w:r>
    </w:p>
    <w:p w:rsidR="0032670D" w:rsidRDefault="00B84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5D1DF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2670D" w:rsidRDefault="003267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670D" w:rsidRDefault="005D1D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«Практическая биология» направлена на формирование у учащихся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достаточно невелико,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Также, данный курс будет способствовать развитию учебной мотивации по выбору профессии, связанной со знаниями в области биологии. При реализации содержания программы учитываются возрастные и индивидуальные возможности подростков, создаются условия для успешности каждого обучающегося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системы научных знаний о системе живой природы и начальных представлений о биологических объектах, процессах, явлениях, закономерностях.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Приобретение опыта использования методов биологической науки для проведения несложных биологических экспериментов.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Развитие умений и навыков проектно – исследовательской деятельности.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Подготовка учащихся к участию в олимпиадном движении.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Формирование основ экологической грамотности.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необходимо обратить внимание на следующие аспекты: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Создание портфолио ученика, позволяющее оценивать его личностный рост; 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проектов).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Организация проектной деятельности школьников и проведение миниконференций, позволяющих школьникам представить индивидуальные (или групповые) проекты по выбранной теме.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  <w:r>
        <w:rPr>
          <w:rFonts w:ascii="Times New Roman" w:hAnsi="Times New Roman" w:cs="Times New Roman"/>
          <w:sz w:val="24"/>
          <w:szCs w:val="24"/>
        </w:rPr>
        <w:t>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r>
        <w:rPr>
          <w:rFonts w:ascii="Times New Roman" w:hAnsi="Times New Roman" w:cs="Times New Roman"/>
          <w:sz w:val="24"/>
          <w:szCs w:val="24"/>
        </w:rPr>
        <w:t xml:space="preserve">: Педагогическое наблюдение, контроль качества выполнения задания,защита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 </w:t>
      </w:r>
    </w:p>
    <w:p w:rsidR="0032670D" w:rsidRDefault="0032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окончанию реализации  программа по биологии «Практическая биология» для 5-11 классов общеобразовательной школы с использованием оборудования центра «Точка роста» составлена на основе ФГОС ООО и авторской учебной программы «Биология. Научные развлечения» (базовая комплектация) Цветков А.В.Смирнов И.В. М.: «Научные развлечения», 2021. -72с. 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– 2 года, 1 час в неделю.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Знания основных принципов и правил отношения к живой природе.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Развитие познавательных интересов, направленных на изучение живой природы.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Развитие интеллектуальных умений (доказывать, строить рассуждения, анализировать, сравнивать, делать выводы и другое)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Эстетического отношения к живым объектам.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Метапредметные результаты: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познавательной (интеллектуальной) сфере: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Выделение существенных признаков биологических объектов и процессов.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Классификация — определение принадлежности биологических объектов к определенной систематической группе.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Объяснение роли биологии в практической деятельности людей.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Сравнение биологических объектов и процессов, умение делать выводы и умозаключения на основе сравнения.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Умение работать с определителями, лабораторным оборудованием.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ценностно-ориентационной сфере: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Знание основных правил поведения в природе.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Анализ и оценка последствий деятельности человека в природе.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трудовой деятельности: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Знание и соблюдение правил работы в кабинете биологии.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Соблюдение правил работы с биологическими приборами и инструментами.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эстетической сфере: </w:t>
      </w:r>
    </w:p>
    <w:p w:rsidR="0032670D" w:rsidRDefault="005D1DF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Овладение умением оценивать с эстетической точки зрения объекты живой природы. </w:t>
      </w:r>
    </w:p>
    <w:p w:rsidR="0032670D" w:rsidRDefault="0032670D">
      <w:pPr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rPr>
          <w:rFonts w:ascii="Times New Roman" w:hAnsi="Times New Roman" w:cs="Times New Roman"/>
          <w:sz w:val="24"/>
          <w:szCs w:val="24"/>
        </w:rPr>
      </w:pPr>
    </w:p>
    <w:p w:rsidR="0032670D" w:rsidRDefault="0032670D">
      <w:pPr>
        <w:rPr>
          <w:rFonts w:ascii="Times New Roman" w:hAnsi="Times New Roman" w:cs="Times New Roman"/>
          <w:sz w:val="24"/>
          <w:szCs w:val="24"/>
        </w:rPr>
      </w:pPr>
    </w:p>
    <w:p w:rsidR="0032670D" w:rsidRDefault="005D1D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32670D" w:rsidRDefault="005D1DF5">
      <w:pPr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Тема 1: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Введение 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(5 ч)</w:t>
      </w:r>
    </w:p>
    <w:p w:rsidR="0032670D" w:rsidRDefault="005D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электронных измерителей: электропроводности, люксметр, измеритель кислотности рН, электронные весы, программа на нетбуке «Практикум». Методические описания лабораторных работ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Практическая работа «Изучение приборов для научных исследований лабораторного оборудования». Практическая работа «Изучение устройства увеличительных приборов». Лабораторный практикум «Приготовление и рассматривание микропрепаратов. Зарисовка биологических объектов»</w:t>
      </w:r>
    </w:p>
    <w:p w:rsidR="0032670D" w:rsidRDefault="005D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2: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работы по биологии. Ботаника (</w:t>
      </w:r>
      <w:r>
        <w:rPr>
          <w:rFonts w:ascii="Times New Roman" w:hAnsi="Times New Roman" w:cs="Times New Roman"/>
          <w:i/>
          <w:sz w:val="24"/>
          <w:szCs w:val="24"/>
        </w:rPr>
        <w:t>3 ч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670D" w:rsidRDefault="005D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клеток организмов на готовых микропрепаратах листа элодеи, приготовление микропрепарата из кожицы луковицы с использованием цифрового микроскопа «Левенгук», нетбук Intel «Аквариум». Практическая работа №1 «Устройство светового микроскопа и овладение работы с ним».Практическая работа №2 «Изучение строения клетки кожицы лука»</w:t>
      </w:r>
    </w:p>
    <w:p w:rsidR="0032670D" w:rsidRDefault="005D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3: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работы по биологии. Зоология (</w:t>
      </w:r>
      <w:r>
        <w:rPr>
          <w:rFonts w:ascii="Times New Roman" w:hAnsi="Times New Roman" w:cs="Times New Roman"/>
          <w:i/>
          <w:sz w:val="24"/>
          <w:szCs w:val="24"/>
        </w:rPr>
        <w:t>9 ч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670D" w:rsidRDefault="005D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Подготовление питательной среды для инфузории – туфельки, при помощи окулярной камеры зафиксировать увиденные инфузории. Рассматривание готового микропрепарата инфузорий. Развивать навыки электронного оформления выполненной работы. Рассматривание готовых микропрепаратов: ротового аппарата пчелы, часть крыла бабочки, муровья, мухи. Практическая работа №3 «Сравнение животной и растительной клетки. Ткани многоклеточных животных".  Практическая работа №4 «Изучение строения и передвижения инфузории – туфельки».  Практическая работа №5 «Изучение многообразия простейших». Практическая работа №6  "Изучение внешнего строения насекомых»</w:t>
      </w:r>
    </w:p>
    <w:p w:rsidR="0032670D" w:rsidRDefault="005D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4: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работы по биологии. Анатомия и физиология человека (</w:t>
      </w:r>
      <w:r>
        <w:rPr>
          <w:rFonts w:ascii="Times New Roman" w:hAnsi="Times New Roman" w:cs="Times New Roman"/>
          <w:i/>
          <w:sz w:val="24"/>
          <w:szCs w:val="24"/>
        </w:rPr>
        <w:t>9 ч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2670D" w:rsidRDefault="005D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в микроскоп «Левенгук», нетбук Intel «Аквариум «готовых микропрепаратов красных клеток крови человека и эритроцитов лягушки, сравнить их между собой. Сделать общий вывод о взаимодействии кровеносной и дыхательной систем. Познакомить учащихся с правилами гигиены питания, изучить рН некоторых напитков, выпускаемых промышленными способами. Развивать умения навыка работы с датчиками цифровой лаборатории и практическое применение органолептических методов оценки качества воды. Практическая работа №7 «Строение и функции эритроцитов. Взаимосвязь кровеносной и дыхательной системы органов». Практическая работа №8 «Гигиеническая оценка питьевой воды». Практическая работа №9 (исследовательский урок) «Гигиена питания. Изучение рН некоторых популярных напитков». Практическая работа №10  «Изучение некоторых свойств слюны и желудочного сока»</w:t>
      </w:r>
    </w:p>
    <w:p w:rsidR="0032670D" w:rsidRDefault="005D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5: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работы по биологии. Экология (</w:t>
      </w:r>
      <w:r>
        <w:rPr>
          <w:rFonts w:ascii="Times New Roman" w:hAnsi="Times New Roman" w:cs="Times New Roman"/>
          <w:i/>
          <w:sz w:val="24"/>
          <w:szCs w:val="24"/>
        </w:rPr>
        <w:t>22 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670D" w:rsidRDefault="005D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особенности экологии выбранного объекта с помощью маршрутноплощадочного метода. С помощью Электронного измерителя электропроводности. Исследовать эдафическую роль лесной породы в четырех направлениях с помощь. Электронного термометра и </w:t>
      </w:r>
      <w:r>
        <w:rPr>
          <w:rFonts w:ascii="Times New Roman" w:hAnsi="Times New Roman" w:cs="Times New Roman"/>
          <w:sz w:val="24"/>
          <w:szCs w:val="24"/>
        </w:rPr>
        <w:lastRenderedPageBreak/>
        <w:t>люксметра. Выявить экологические приуроченности и оценивать запасы лекарственного растения в месте проведения с помощью цифрового микроскопа. Исследовании, определение биомассы определить основные факторы, влияющие на прогреваемость муравейника с помощью Электронного измерителя температуры. Исследовательская работа №1 "Среда обитания растений. Абиотические факторы среды». Исследовательская работа №2 "Эдафическакя роль определенной лесной породы». Исследовательская работа №3 "Оценка запасов выбранного вида) лекарственного растения». Исследовательская работа №4 «Влияние освещенности на сопряженный рост побегов выбранной древесной породы и исследуемого вида лишайника». Исследовательская работа №5  "Исследование прогреваемости муравейника"</w:t>
      </w:r>
    </w:p>
    <w:p w:rsidR="0032670D" w:rsidRDefault="005D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6: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Исследовательская и проектная деятельность школьников (</w:t>
      </w:r>
      <w:r>
        <w:rPr>
          <w:rFonts w:ascii="Times New Roman" w:hAnsi="Times New Roman" w:cs="Times New Roman"/>
          <w:i/>
          <w:sz w:val="24"/>
          <w:szCs w:val="24"/>
        </w:rPr>
        <w:t>22 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670D" w:rsidRDefault="005D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Методологические и методические особенности организации учебно - исследовательской деятельности. Использование образовательной исследовательской технологии как средство обеспечения непрерывного самообразования. Выяснить понятие «творчество» и «производство» Школьный проект – творческая деятельность учащихся. Реферат, проект, исследование.</w:t>
      </w:r>
    </w:p>
    <w:p w:rsidR="0032670D" w:rsidRDefault="005D1D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2670D" w:rsidRDefault="0032670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4" w:type="dxa"/>
        <w:jc w:val="center"/>
        <w:tblLayout w:type="fixed"/>
        <w:tblLook w:val="04A0"/>
      </w:tblPr>
      <w:tblGrid>
        <w:gridCol w:w="793"/>
        <w:gridCol w:w="4196"/>
        <w:gridCol w:w="1928"/>
        <w:gridCol w:w="3117"/>
      </w:tblGrid>
      <w:tr w:rsidR="0032670D">
        <w:trPr>
          <w:trHeight w:val="981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 и темы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 контроля</w:t>
            </w:r>
          </w:p>
        </w:tc>
      </w:tr>
      <w:tr w:rsidR="0032670D">
        <w:trPr>
          <w:trHeight w:val="693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Тема 1: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Введение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(5 ч)</w:t>
            </w:r>
          </w:p>
        </w:tc>
      </w:tr>
      <w:tr w:rsidR="0032670D">
        <w:trPr>
          <w:trHeight w:val="425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Вводный инструктаж по ТБ при проведении лабораторных работ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тестировние</w:t>
            </w:r>
          </w:p>
        </w:tc>
      </w:tr>
      <w:tr w:rsidR="0032670D">
        <w:trPr>
          <w:trHeight w:val="1155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использование цифровой лаборатории «Научные развлечения» в базовой комплектации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2670D">
        <w:trPr>
          <w:trHeight w:val="411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использование цифровой лаборатории «Научные развлечения» в базовой комплектации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2670D">
        <w:trPr>
          <w:trHeight w:val="50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Пробоотбор и пробоподготовка в исследовательской работе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32670D">
        <w:trPr>
          <w:trHeight w:val="601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обеспечение, используемое для работы цифровой лаборатории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32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0D">
        <w:trPr>
          <w:trHeight w:val="601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работы по биологии. Ботаника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70D">
        <w:trPr>
          <w:trHeight w:val="443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«Устройство светового микроскопа и овладение работы с ним»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3267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70D">
        <w:trPr>
          <w:trHeight w:val="633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«Изучение строения клетки кожицы лука»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32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0D">
        <w:trPr>
          <w:trHeight w:val="554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«Изучение строения клетки кожицы лука»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32670D">
        <w:trPr>
          <w:trHeight w:val="554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работы по биологии. Зоология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70D">
        <w:trPr>
          <w:trHeight w:val="47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Практическая работа №3 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«Сравнение животной и растительной 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клетки. Ткани многоклеточныхживотных»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Контроль качества выполнения задания</w:t>
            </w:r>
          </w:p>
        </w:tc>
      </w:tr>
      <w:tr w:rsidR="0032670D">
        <w:trPr>
          <w:trHeight w:val="50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Практическая работа №3 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AE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«Сравнение животной и растительной 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клетки. Ткани многоклеточныхживотных»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Контроль качества выполнения задания</w:t>
            </w:r>
          </w:p>
        </w:tc>
      </w:tr>
      <w:tr w:rsidR="0032670D">
        <w:trPr>
          <w:trHeight w:val="459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«Изучение строения и передвижения инфузории  туфельки»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32670D">
        <w:trPr>
          <w:trHeight w:val="50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 «Изучение многообразия простейших».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32670D">
        <w:trPr>
          <w:trHeight w:val="50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 «Изучение многообразия простейших».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</w:t>
            </w:r>
          </w:p>
        </w:tc>
      </w:tr>
      <w:tr w:rsidR="0032670D">
        <w:trPr>
          <w:trHeight w:val="84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 «Изучение многообразия простейших».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42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 "Изучение внешнего строения насекомых»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42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 "Изучение внешнего строения насекомых»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32670D">
        <w:trPr>
          <w:trHeight w:val="42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 "Изучение внешнего строения насекомых»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427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работы по биологии. Анатомия и физиология человека (9 ч) </w:t>
            </w:r>
          </w:p>
          <w:p w:rsidR="0032670D" w:rsidRDefault="00326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0D">
        <w:trPr>
          <w:trHeight w:val="475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«Строение и функции эритроцитов. Взаимосвязь кровеносной и дыхательной системы органов».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</w:t>
            </w:r>
          </w:p>
        </w:tc>
      </w:tr>
      <w:tr w:rsidR="0032670D">
        <w:trPr>
          <w:trHeight w:val="475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«Строение и функции эритроцитов. Взаимосвязь кровеносной и дыхательной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органов».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  <w:p w:rsidR="0032670D" w:rsidRDefault="0032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0D">
        <w:trPr>
          <w:trHeight w:val="443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«Строение и функции эритроцитов. Взаимосвязь кровеносной и дыхательной системы органов».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в мини соревнованиях.</w:t>
            </w:r>
          </w:p>
        </w:tc>
      </w:tr>
      <w:tr w:rsidR="0032670D">
        <w:trPr>
          <w:trHeight w:val="569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«Строение и функции эритроцитов. Взаимосвязь кровеносной и дыхательной системы органов».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522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№8 «Гигиеническая оценка питьевой воды». </w:t>
            </w:r>
          </w:p>
          <w:p w:rsidR="0032670D" w:rsidRDefault="0032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</w:t>
            </w:r>
          </w:p>
        </w:tc>
      </w:tr>
      <w:tr w:rsidR="0032670D">
        <w:trPr>
          <w:trHeight w:val="76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№8 «Гигиеническая оценка питьевой воды». </w:t>
            </w:r>
          </w:p>
          <w:p w:rsidR="0032670D" w:rsidRDefault="0032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53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№9  «Гигиена питания. Изучение рН некоторых популярных напитков».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</w:t>
            </w:r>
          </w:p>
        </w:tc>
      </w:tr>
      <w:tr w:rsidR="0032670D">
        <w:trPr>
          <w:trHeight w:val="53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 «Гигиена питания. Изучение рН некоторых популярных напитков».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45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№9  «Гигиена питания. Изучение рН некоторых поп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улярных напитков».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459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 «Изучение некоторых свойств слюны и желудочного сока»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</w:t>
            </w:r>
          </w:p>
        </w:tc>
      </w:tr>
      <w:tr w:rsidR="0032670D">
        <w:trPr>
          <w:trHeight w:val="22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 «Изучение некоторых свойств слюны и желудочного сока»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491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№10  «Изучение некоторых свойств слюны и желудочного сока»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Опрос.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491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работы по биологии. Экология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70D">
        <w:trPr>
          <w:trHeight w:val="50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№1 "Среда обитания растений. Абиотические факторы среды».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69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№2 "Эдафическакя роль определенной лесной породы».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№3 "Оценка запасов выбранного вида) лекарственного растения».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№4 «Влияние освещенности на сопряженный рост побегов выбранной древесной породы и исследуемого вида лишайника».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№5  "Исследование прогреваемости муравейника"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776"/>
          <w:jc w:val="center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и проектная деятельность школьников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70D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исследовательская технология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32670D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Реферат, проект, исследование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научного и учебного исследований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32670D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проекта и исследования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732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r w:rsidRPr="00D21A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Требования к выполнению </w:t>
            </w:r>
          </w:p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учебно- исследовательских работ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</w:tc>
      </w:tr>
      <w:tr w:rsidR="0032670D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Как оформить результаты исследования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выполнения задания.</w:t>
            </w:r>
          </w:p>
        </w:tc>
      </w:tr>
      <w:tr w:rsidR="0032670D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Подготовка к отчетной конференции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работ, мини-конференция с презентациями, доклад</w:t>
            </w:r>
          </w:p>
        </w:tc>
      </w:tr>
      <w:tr w:rsidR="0032670D">
        <w:trPr>
          <w:trHeight w:val="776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64-68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Отчетная конференция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70D" w:rsidRDefault="005D1D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выступление, презентация</w:t>
            </w:r>
          </w:p>
        </w:tc>
      </w:tr>
    </w:tbl>
    <w:p w:rsidR="0032670D" w:rsidRDefault="0032670D">
      <w:pPr>
        <w:pStyle w:val="a3"/>
        <w:rPr>
          <w:rFonts w:ascii="Times New Roman" w:hAnsi="Times New Roman" w:cs="Times New Roman"/>
          <w:b/>
        </w:rPr>
      </w:pPr>
    </w:p>
    <w:sectPr w:rsidR="0032670D" w:rsidSect="0032670D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6F" w:rsidRDefault="006F136F">
      <w:pPr>
        <w:spacing w:line="240" w:lineRule="auto"/>
      </w:pPr>
      <w:r>
        <w:separator/>
      </w:r>
    </w:p>
  </w:endnote>
  <w:endnote w:type="continuationSeparator" w:id="1">
    <w:p w:rsidR="006F136F" w:rsidRDefault="006F1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6F" w:rsidRDefault="006F136F">
      <w:pPr>
        <w:spacing w:after="0"/>
      </w:pPr>
      <w:r>
        <w:separator/>
      </w:r>
    </w:p>
  </w:footnote>
  <w:footnote w:type="continuationSeparator" w:id="1">
    <w:p w:rsidR="006F136F" w:rsidRDefault="006F136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45D12"/>
    <w:rsid w:val="0032670D"/>
    <w:rsid w:val="004A6D8D"/>
    <w:rsid w:val="004B0514"/>
    <w:rsid w:val="005036DD"/>
    <w:rsid w:val="005D1DF5"/>
    <w:rsid w:val="006F136F"/>
    <w:rsid w:val="00747F18"/>
    <w:rsid w:val="00764C5B"/>
    <w:rsid w:val="009874DF"/>
    <w:rsid w:val="00A8584C"/>
    <w:rsid w:val="00B84533"/>
    <w:rsid w:val="00B87F33"/>
    <w:rsid w:val="00BB5615"/>
    <w:rsid w:val="00C45D12"/>
    <w:rsid w:val="00D21AE8"/>
    <w:rsid w:val="00F17AF4"/>
    <w:rsid w:val="13624405"/>
    <w:rsid w:val="1EF3109B"/>
    <w:rsid w:val="48C52312"/>
    <w:rsid w:val="4D73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0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7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67"/>
    <w:rsid w:val="0032670D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2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AE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2480</Words>
  <Characters>14142</Characters>
  <Application>Microsoft Office Word</Application>
  <DocSecurity>0</DocSecurity>
  <Lines>117</Lines>
  <Paragraphs>33</Paragraphs>
  <ScaleCrop>false</ScaleCrop>
  <Company>Microsoft</Company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Малобичинская СОШ</cp:lastModifiedBy>
  <cp:revision>5</cp:revision>
  <dcterms:created xsi:type="dcterms:W3CDTF">2023-06-08T17:03:00Z</dcterms:created>
  <dcterms:modified xsi:type="dcterms:W3CDTF">2024-04-16T07:52:00Z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C0FFFDB4C2E64C5F87F15875C5311332</vt:lpwstr>
  </property>
</Properties>
</file>